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F8C" w:rsidRPr="006156C7" w:rsidRDefault="00334F8C" w:rsidP="00334F8C">
      <w:pPr>
        <w:jc w:val="center"/>
        <w:rPr>
          <w:b/>
        </w:rPr>
      </w:pPr>
      <w:r w:rsidRPr="006156C7">
        <w:rPr>
          <w:b/>
        </w:rPr>
        <w:t>ПРИМЕРНЫЕ РЕШЕНИЯ ЗАДАНИЙ ПО АСТРОНОМИИ</w:t>
      </w:r>
    </w:p>
    <w:p w:rsidR="00334F8C" w:rsidRDefault="00334F8C" w:rsidP="00334F8C">
      <w:pPr>
        <w:jc w:val="center"/>
        <w:rPr>
          <w:b/>
        </w:rPr>
      </w:pPr>
    </w:p>
    <w:p w:rsidR="00334F8C" w:rsidRDefault="00334F8C" w:rsidP="00334F8C">
      <w:pPr>
        <w:jc w:val="center"/>
        <w:rPr>
          <w:b/>
        </w:rPr>
      </w:pPr>
      <w:r w:rsidRPr="006156C7">
        <w:rPr>
          <w:b/>
        </w:rPr>
        <w:t xml:space="preserve">Муниципальный этап </w:t>
      </w:r>
    </w:p>
    <w:p w:rsidR="00334F8C" w:rsidRPr="006156C7" w:rsidRDefault="00334F8C" w:rsidP="00334F8C">
      <w:pPr>
        <w:jc w:val="center"/>
        <w:rPr>
          <w:b/>
        </w:rPr>
      </w:pPr>
    </w:p>
    <w:p w:rsidR="00334F8C" w:rsidRPr="00C540A0" w:rsidRDefault="00334F8C" w:rsidP="00334F8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7-8 классы</w:t>
      </w:r>
    </w:p>
    <w:p w:rsidR="00334F8C" w:rsidRDefault="00334F8C" w:rsidP="00334F8C">
      <w:pPr>
        <w:numPr>
          <w:ilvl w:val="0"/>
          <w:numId w:val="1"/>
        </w:numPr>
        <w:jc w:val="both"/>
      </w:pPr>
      <w:r>
        <w:t>Луна вращается вокруг своей оси с таким же периодом, с каким она</w:t>
      </w:r>
      <w:r w:rsidRPr="005E0C5C">
        <w:t xml:space="preserve">  обращается</w:t>
      </w:r>
      <w:r>
        <w:t xml:space="preserve"> вокруг Земли. Поэтому обратная сторона Луны так же часто бывает освещена Солнцем, как и видимая с Земли. В любой точке Луны две недели длится день и две недели - ночь. Фотографирование обратной стороны Луны проводилось автоматическими станциями в период, близкий к новолунию, когда обратная сторона Луны освещена Солнцем. Вторая неточность касается процесса фотографирования. Невозможно представить, как можно было бы заснять погруженную во мрак поверхность Луны.</w:t>
      </w:r>
    </w:p>
    <w:p w:rsidR="00334F8C" w:rsidRDefault="00334F8C" w:rsidP="00334F8C">
      <w:pPr>
        <w:ind w:left="360"/>
        <w:jc w:val="both"/>
      </w:pPr>
    </w:p>
    <w:p w:rsidR="00334F8C" w:rsidRDefault="00334F8C" w:rsidP="00334F8C">
      <w:pPr>
        <w:numPr>
          <w:ilvl w:val="0"/>
          <w:numId w:val="1"/>
        </w:numPr>
        <w:jc w:val="both"/>
      </w:pPr>
      <w:r>
        <w:t>Смена дня и ночи будет происходить, поскольку орбитальное движение Земли вокруг Солнца приводит к кажущемуся обращению Солнца вокруг Земли с периодом в 1 год. Следовательно, сутки будут равны одному году.</w:t>
      </w:r>
    </w:p>
    <w:p w:rsidR="00334F8C" w:rsidRDefault="00334F8C" w:rsidP="00334F8C">
      <w:pPr>
        <w:jc w:val="both"/>
      </w:pPr>
    </w:p>
    <w:p w:rsidR="00334F8C" w:rsidRDefault="00334F8C" w:rsidP="00334F8C">
      <w:pPr>
        <w:numPr>
          <w:ilvl w:val="0"/>
          <w:numId w:val="1"/>
        </w:numPr>
        <w:jc w:val="both"/>
      </w:pPr>
      <w:r>
        <w:t xml:space="preserve">При диаметре </w:t>
      </w:r>
      <w:smartTag w:uri="urn:schemas-microsoft-com:office:smarttags" w:element="metricconverter">
        <w:smartTagPr>
          <w:attr w:name="ProductID" w:val="3576 км"/>
        </w:smartTagPr>
        <w:r>
          <w:t>3576 км</w:t>
        </w:r>
      </w:smartTag>
      <w:r>
        <w:t xml:space="preserve"> Луна видна на земном небосводе под углом </w:t>
      </w:r>
      <w:smartTag w:uri="urn:schemas-microsoft-com:office:smarttags" w:element="metricconverter">
        <w:smartTagPr>
          <w:attr w:name="ProductID" w:val="31’"/>
        </w:smartTagPr>
        <w:r>
          <w:t>31</w:t>
        </w:r>
        <w:r w:rsidRPr="00DB68D1">
          <w:t>’</w:t>
        </w:r>
      </w:smartTag>
      <w:r>
        <w:t xml:space="preserve">. Значит, Море Кризисов будет видно под углом </w:t>
      </w:r>
      <w:r w:rsidRPr="00DE20E1">
        <w:rPr>
          <w:position w:val="-18"/>
        </w:rPr>
        <w:object w:dxaOrig="1860" w:dyaOrig="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.25pt;height:24pt" o:ole="" fillcolor="window">
            <v:imagedata r:id="rId8" o:title=""/>
          </v:shape>
          <o:OLEObject Type="Embed" ProgID="Equation.3" ShapeID="_x0000_i1025" DrawAspect="Content" ObjectID="_1510758940" r:id="rId9"/>
        </w:object>
      </w:r>
      <w:r>
        <w:t>. Формально это в 3-5 раз превышает предел углового разрешения глаза. Действительно, зоркий глаз в хороших условиях способен различать Море Кризисов, что доказано зарисовками Луны, сделанными до изобретения телескопа.</w:t>
      </w:r>
    </w:p>
    <w:p w:rsidR="00334F8C" w:rsidRDefault="00334F8C" w:rsidP="00334F8C">
      <w:pPr>
        <w:jc w:val="both"/>
      </w:pPr>
    </w:p>
    <w:p w:rsidR="00334F8C" w:rsidRDefault="00334F8C" w:rsidP="00334F8C">
      <w:pPr>
        <w:numPr>
          <w:ilvl w:val="0"/>
          <w:numId w:val="1"/>
        </w:numPr>
        <w:jc w:val="both"/>
      </w:pPr>
      <w:r>
        <w:t xml:space="preserve">Во-первых, очевидно, что Земля в момент старта и Марс в момент окончания полета должны находиться в противоположных относительно Солнца точках своих орбит (точки </w:t>
      </w:r>
      <w:r>
        <w:rPr>
          <w:lang w:val="en-US"/>
        </w:rPr>
        <w:t>A</w:t>
      </w:r>
      <w:r>
        <w:t xml:space="preserve"> и </w:t>
      </w:r>
      <w:r>
        <w:rPr>
          <w:lang w:val="en-US"/>
        </w:rPr>
        <w:t>B</w:t>
      </w:r>
      <w:r>
        <w:t xml:space="preserve">, см. рисунок). Во-вторых, космическое тело (планета, корабль) совершает оборот вокруг Солнца тем дольше, чем больше большая полуось его орбиты. Соответственно, за то время, пока корабль долетит от Земли к Марсу (совершит полоборота по эллипсу, изображенному на рисунке), Земля пройдет по орбите больше полоборота, а Марс - меньше. Следовательно, в момент старта Марс находится примерно в точке  </w:t>
      </w:r>
      <w:r>
        <w:rPr>
          <w:lang w:val="en-US"/>
        </w:rPr>
        <w:t>D</w:t>
      </w:r>
      <w:r>
        <w:t xml:space="preserve"> , а Земля в момент завершения полета - в точке  </w:t>
      </w:r>
      <w:r>
        <w:rPr>
          <w:lang w:val="en-US"/>
        </w:rPr>
        <w:t>C</w:t>
      </w:r>
      <w:r>
        <w:t>.</w:t>
      </w:r>
    </w:p>
    <w:p w:rsidR="00334F8C" w:rsidRDefault="00334F8C" w:rsidP="00334F8C">
      <w:pPr>
        <w:jc w:val="both"/>
      </w:pPr>
      <w:r>
        <w:object w:dxaOrig="4328" w:dyaOrig="2888">
          <v:shape id="_x0000_i1026" type="#_x0000_t75" style="width:201.7pt;height:135.7pt" o:ole="">
            <v:imagedata r:id="rId10" o:title=""/>
          </v:shape>
          <o:OLEObject Type="Embed" ProgID="Word.Document.8" ShapeID="_x0000_i1026" DrawAspect="Content" ObjectID="_1510758941" r:id="rId11"/>
        </w:object>
      </w:r>
    </w:p>
    <w:p w:rsidR="00334F8C" w:rsidRDefault="00334F8C" w:rsidP="00334F8C">
      <w:pPr>
        <w:ind w:left="360"/>
        <w:jc w:val="both"/>
      </w:pPr>
    </w:p>
    <w:p w:rsidR="00334F8C" w:rsidRDefault="00334F8C" w:rsidP="00334F8C">
      <w:pPr>
        <w:numPr>
          <w:ilvl w:val="0"/>
          <w:numId w:val="1"/>
        </w:numPr>
        <w:jc w:val="both"/>
      </w:pPr>
      <w:r>
        <w:t>О присутствии Луны на небосводе можно узнать: 1) по покрытиям Луной звёзд и Солнца (затмения), а иногда и планет; 2) по морским приливам; 3) по радио и ИК излучению (неоптический диапазон).</w:t>
      </w:r>
    </w:p>
    <w:p w:rsidR="00334F8C" w:rsidRPr="004E6B2E" w:rsidRDefault="00334F8C" w:rsidP="00334F8C">
      <w:pPr>
        <w:ind w:left="360"/>
        <w:jc w:val="both"/>
      </w:pPr>
    </w:p>
    <w:p w:rsidR="00334F8C" w:rsidRPr="004E6B2E" w:rsidRDefault="00334F8C" w:rsidP="00334F8C">
      <w:pPr>
        <w:numPr>
          <w:ilvl w:val="0"/>
          <w:numId w:val="1"/>
        </w:numPr>
        <w:jc w:val="both"/>
      </w:pPr>
      <w:r>
        <w:t>Дважды в течение орбитального периода Урана плоскость орбит его спутников проходит через направление на Солнце. В эти моменты могут происходить затмения. Поскольку угловой размер Солнца с расстояния Урана всего 1,7</w:t>
      </w:r>
      <w:r>
        <w:rPr>
          <w:vertAlign w:val="superscript"/>
        </w:rPr>
        <w:sym w:font="Symbol" w:char="F0A2"/>
      </w:r>
      <w:r>
        <w:t>, полные затмения могут наблюдаться от всех его спутников. Причем видимый с поверхности планеты диаметр маленьких внутренних спутников лишь немного превосходит размер солнечного диска, поэтому затмения будут иметь привычный для нас вид: солнечная корона будет видна целиком. А от пяти крупных внешних спутников Урана (это Миранда, Ариэль, Умбриэль, Титания и Оберон) затмения будут даже «слишком полными»: в момент покрытия солнечного диска можно будет увидеть лишь половину короны.</w:t>
      </w:r>
    </w:p>
    <w:p w:rsidR="00334F8C" w:rsidRPr="00C96985" w:rsidRDefault="00334F8C" w:rsidP="00334F8C"/>
    <w:p w:rsidR="00334F8C" w:rsidRPr="006156C7" w:rsidRDefault="00334F8C" w:rsidP="00334F8C">
      <w:pPr>
        <w:jc w:val="center"/>
        <w:rPr>
          <w:b/>
        </w:rPr>
      </w:pPr>
      <w:r>
        <w:br w:type="page"/>
      </w:r>
      <w:r w:rsidRPr="006156C7">
        <w:rPr>
          <w:b/>
        </w:rPr>
        <w:lastRenderedPageBreak/>
        <w:t>ПРИМЕРНЫЕ РЕШЕНИЯ ЗАДАНИЙ ПО АСТРОНОМИИ</w:t>
      </w:r>
    </w:p>
    <w:p w:rsidR="00334F8C" w:rsidRDefault="00334F8C" w:rsidP="00334F8C">
      <w:pPr>
        <w:jc w:val="center"/>
        <w:rPr>
          <w:b/>
        </w:rPr>
      </w:pPr>
    </w:p>
    <w:p w:rsidR="00334F8C" w:rsidRPr="006A154D" w:rsidRDefault="00334F8C" w:rsidP="00334F8C">
      <w:pPr>
        <w:jc w:val="center"/>
        <w:rPr>
          <w:b/>
          <w:sz w:val="28"/>
          <w:szCs w:val="28"/>
        </w:rPr>
      </w:pPr>
      <w:r w:rsidRPr="006156C7">
        <w:rPr>
          <w:b/>
        </w:rPr>
        <w:t xml:space="preserve">Муниципальный этап </w:t>
      </w:r>
    </w:p>
    <w:p w:rsidR="00334F8C" w:rsidRDefault="00334F8C" w:rsidP="00334F8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 класс</w:t>
      </w:r>
    </w:p>
    <w:p w:rsidR="00334F8C" w:rsidRPr="004E6B2E" w:rsidRDefault="00334F8C" w:rsidP="00334F8C">
      <w:pPr>
        <w:pStyle w:val="a7"/>
        <w:numPr>
          <w:ilvl w:val="0"/>
          <w:numId w:val="2"/>
        </w:numPr>
        <w:jc w:val="both"/>
      </w:pPr>
      <w:r>
        <w:t xml:space="preserve">В модельном приближении будем считать, что вся кинетическая энергия метеорита </w:t>
      </w:r>
      <w:r w:rsidRPr="00DE20E1">
        <w:rPr>
          <w:position w:val="-24"/>
        </w:rPr>
        <w:object w:dxaOrig="1039" w:dyaOrig="659">
          <v:shape id="_x0000_i1027" type="#_x0000_t75" style="width:51.7pt;height:33.25pt" o:ole="">
            <v:imagedata r:id="rId12" o:title=""/>
          </v:shape>
          <o:OLEObject Type="Embed" ProgID="Equation.3" ShapeID="_x0000_i1027" DrawAspect="Content" ObjectID="_1510758942" r:id="rId13"/>
        </w:object>
      </w:r>
      <w:r>
        <w:t xml:space="preserve">  будет потрачена на нагрев и испарение некоторой массы воды </w:t>
      </w:r>
      <w:r>
        <w:rPr>
          <w:i/>
        </w:rPr>
        <w:t>М</w:t>
      </w:r>
      <w:r>
        <w:t xml:space="preserve">; </w:t>
      </w:r>
      <w:r w:rsidRPr="00DE20E1">
        <w:rPr>
          <w:position w:val="-10"/>
        </w:rPr>
        <w:object w:dxaOrig="1639" w:dyaOrig="319">
          <v:shape id="_x0000_i1028" type="#_x0000_t75" style="width:81.7pt;height:15.7pt" o:ole="">
            <v:imagedata r:id="rId14" o:title=""/>
          </v:shape>
          <o:OLEObject Type="Embed" ProgID="Equation.3" ShapeID="_x0000_i1028" DrawAspect="Content" ObjectID="_1510758943" r:id="rId15"/>
        </w:object>
      </w:r>
      <w:r>
        <w:t xml:space="preserve"> где </w:t>
      </w:r>
      <w:r>
        <w:rPr>
          <w:i/>
        </w:rPr>
        <w:t xml:space="preserve">r </w:t>
      </w:r>
      <w:r>
        <w:t xml:space="preserve">— удельная теплота парообразования воды, </w:t>
      </w:r>
      <w:r>
        <w:rPr>
          <w:i/>
        </w:rPr>
        <w:t>с</w:t>
      </w:r>
      <w:r>
        <w:t xml:space="preserve"> — удельная теплоемкость, </w:t>
      </w:r>
      <w:r w:rsidR="00DE20E1">
        <w:fldChar w:fldCharType="begin"/>
      </w:r>
      <w:r>
        <w:instrText>SYMBOL 68 \f "Symbol" \s 12</w:instrText>
      </w:r>
      <w:r w:rsidR="00DE20E1">
        <w:fldChar w:fldCharType="separate"/>
      </w:r>
      <w:r>
        <w:t>D</w:t>
      </w:r>
      <w:r w:rsidR="00DE20E1">
        <w:fldChar w:fldCharType="end"/>
      </w:r>
      <w:r>
        <w:rPr>
          <w:i/>
        </w:rPr>
        <w:t>t</w:t>
      </w:r>
      <w:r>
        <w:t xml:space="preserve"> — разность температуры кипения и начальной температуры. Следовательно </w:t>
      </w:r>
      <w:r w:rsidRPr="00DE20E1">
        <w:rPr>
          <w:position w:val="-28"/>
        </w:rPr>
        <w:object w:dxaOrig="2679" w:dyaOrig="699">
          <v:shape id="_x0000_i1029" type="#_x0000_t75" style="width:134.3pt;height:35.1pt" o:ole="">
            <v:imagedata r:id="rId16" o:title=""/>
          </v:shape>
          <o:OLEObject Type="Embed" ProgID="Equation.3" ShapeID="_x0000_i1029" DrawAspect="Content" ObjectID="_1510758944" r:id="rId17"/>
        </w:object>
      </w:r>
      <w:r>
        <w:t>.</w:t>
      </w:r>
    </w:p>
    <w:p w:rsidR="00334F8C" w:rsidRDefault="00334F8C" w:rsidP="00334F8C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В высоких широтах в ясную погоду такие часы могут служить компасом: достаточно сориентировать их так, чтобы часовая стрелка указывала на Солнце, тогда в направлении «12 ч.» будет юг. Разумеется, часы должны идти по местному солнечному времени, а для этого путешественник должен знать свою долготу. Во время похода к Северному полюсу обычно перемещаются вдоль меридиана, поэтому достаточно знать долготу места старта и там верно установить часы. Для путешественника, отправившегося из Канады, такой способ ориентации особенно актуален, поскольку он движется в окрестности Северного магнитного полюса  (</w:t>
      </w:r>
      <w:r>
        <w:sym w:font="Symbol" w:char="F06A"/>
      </w:r>
      <w:r>
        <w:t xml:space="preserve">  = 78,5</w:t>
      </w:r>
      <w:r>
        <w:rPr>
          <w:vertAlign w:val="superscript"/>
        </w:rPr>
        <w:sym w:font="Symbol" w:char="F0B0"/>
      </w:r>
      <w:r>
        <w:t>,</w:t>
      </w:r>
      <w:r>
        <w:sym w:font="Symbol" w:char="F06C"/>
      </w:r>
      <w:r>
        <w:t xml:space="preserve"> = 70</w:t>
      </w:r>
      <w:r>
        <w:rPr>
          <w:vertAlign w:val="superscript"/>
        </w:rPr>
        <w:sym w:font="Symbol" w:char="F0B0"/>
      </w:r>
      <w:r>
        <w:t xml:space="preserve">з. д.), где магнитный компас непригоден. Кроме того, в условиях полярного дня трудно различать по циферблату обычных часов биологические день и ночь, т. е. отличать 12 час дня от 12 часа ночи.  Поэтому 24-часовой циферблат помогает путешественнику избежать этой психологической трудности. </w:t>
      </w:r>
    </w:p>
    <w:p w:rsidR="00334F8C" w:rsidRDefault="00334F8C" w:rsidP="00334F8C">
      <w:pPr>
        <w:overflowPunct w:val="0"/>
        <w:autoSpaceDE w:val="0"/>
        <w:autoSpaceDN w:val="0"/>
        <w:adjustRightInd w:val="0"/>
        <w:ind w:left="360"/>
        <w:jc w:val="both"/>
        <w:textAlignment w:val="baseline"/>
      </w:pPr>
    </w:p>
    <w:p w:rsidR="00334F8C" w:rsidRDefault="00334F8C" w:rsidP="00334F8C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В космосе нет поглощения света и примерно вдвое ниже яркость свечения неба.  Самое же главное -  в космосе отсутствует атмосферное дрожание. Поэтому изображения звезд могут иметь дифракционный размер (для телескопа с диаметром зеркала до </w:t>
      </w:r>
      <w:smartTag w:uri="urn:schemas-microsoft-com:office:smarttags" w:element="metricconverter">
        <w:smartTagPr>
          <w:attr w:name="ProductID" w:val="3 метров"/>
        </w:smartTagPr>
        <w:r>
          <w:t>3 метров</w:t>
        </w:r>
      </w:smartTag>
      <w:r>
        <w:t>) около 0,05 угловой секунды! Эта площадка неба светит как звезда 29 звездной величины. Таким образом, в космосе доступны наблюдениям более слабые звезды, чем с поверхности Земли.</w:t>
      </w:r>
    </w:p>
    <w:p w:rsidR="00334F8C" w:rsidRPr="004E6B2E" w:rsidRDefault="00334F8C" w:rsidP="00334F8C">
      <w:pPr>
        <w:pStyle w:val="a7"/>
        <w:ind w:left="360"/>
        <w:jc w:val="both"/>
      </w:pPr>
    </w:p>
    <w:p w:rsidR="00334F8C" w:rsidRDefault="00334F8C" w:rsidP="00334F8C">
      <w:pPr>
        <w:pStyle w:val="a7"/>
        <w:numPr>
          <w:ilvl w:val="0"/>
          <w:numId w:val="2"/>
        </w:numPr>
        <w:jc w:val="both"/>
      </w:pPr>
      <w:r>
        <w:t xml:space="preserve">Никогда. Он перейдет на новую орбиту, немного отличающуюся от орбиты станции, и через 1,5 часа вновь сблизится с ней. </w:t>
      </w:r>
    </w:p>
    <w:p w:rsidR="00334F8C" w:rsidRDefault="00334F8C" w:rsidP="00334F8C">
      <w:pPr>
        <w:pStyle w:val="a7"/>
        <w:ind w:left="0"/>
        <w:jc w:val="both"/>
      </w:pPr>
    </w:p>
    <w:p w:rsidR="00334F8C" w:rsidRDefault="00334F8C" w:rsidP="00334F8C">
      <w:pPr>
        <w:pStyle w:val="a7"/>
        <w:numPr>
          <w:ilvl w:val="0"/>
          <w:numId w:val="2"/>
        </w:numPr>
        <w:jc w:val="both"/>
      </w:pPr>
      <w:r>
        <w:t xml:space="preserve">Сначала допустим, что астероид не вращается вокруг своей оси, а космический корабль совершает движение вокруг него на низкой круговой орбите. Тогда время облета составит:     </w:t>
      </w:r>
      <w:r w:rsidRPr="000365BE">
        <w:rPr>
          <w:i/>
          <w:lang w:val="en-US"/>
        </w:rPr>
        <w:t>T</w:t>
      </w:r>
      <w:r w:rsidRPr="000365BE">
        <w:rPr>
          <w:i/>
        </w:rPr>
        <w:t>=  2</w:t>
      </w:r>
      <w:r w:rsidRPr="000365BE">
        <w:rPr>
          <w:i/>
          <w:lang w:val="en-US"/>
        </w:rPr>
        <w:sym w:font="Symbol" w:char="F070"/>
      </w:r>
      <w:r w:rsidRPr="000365BE">
        <w:rPr>
          <w:i/>
          <w:lang w:val="en-US"/>
        </w:rPr>
        <w:t>R</w:t>
      </w:r>
      <w:r w:rsidRPr="000365BE">
        <w:rPr>
          <w:i/>
        </w:rPr>
        <w:t xml:space="preserve"> / </w:t>
      </w:r>
      <w:r w:rsidRPr="000365BE">
        <w:rPr>
          <w:i/>
          <w:lang w:val="en-US"/>
        </w:rPr>
        <w:t>V</w:t>
      </w:r>
      <w:r>
        <w:t xml:space="preserve">, где </w:t>
      </w:r>
      <w:r w:rsidRPr="000365BE">
        <w:rPr>
          <w:i/>
          <w:lang w:val="en-US"/>
        </w:rPr>
        <w:t>R</w:t>
      </w:r>
      <w:r>
        <w:t xml:space="preserve"> - радиус низко орбиты,  </w:t>
      </w:r>
      <w:r w:rsidRPr="000365BE">
        <w:rPr>
          <w:i/>
          <w:lang w:val="en-US"/>
        </w:rPr>
        <w:t>V</w:t>
      </w:r>
      <w:r>
        <w:t xml:space="preserve">- линейная скорость движения космического корабля. Значение  </w:t>
      </w:r>
      <w:r w:rsidRPr="000365BE">
        <w:rPr>
          <w:i/>
          <w:lang w:val="en-US"/>
        </w:rPr>
        <w:t>V</w:t>
      </w:r>
      <w:r>
        <w:t xml:space="preserve"> можно выразить из закона сохранения энергии</w:t>
      </w:r>
      <w:r w:rsidRPr="00350148">
        <w:t xml:space="preserve">:   </w:t>
      </w:r>
      <w:r w:rsidRPr="000365BE">
        <w:rPr>
          <w:i/>
          <w:lang w:val="en-US"/>
        </w:rPr>
        <w:t>mV</w:t>
      </w:r>
      <w:r w:rsidRPr="000365BE">
        <w:rPr>
          <w:i/>
          <w:vertAlign w:val="superscript"/>
        </w:rPr>
        <w:t>2</w:t>
      </w:r>
      <w:r w:rsidRPr="000365BE">
        <w:rPr>
          <w:i/>
        </w:rPr>
        <w:t xml:space="preserve"> / 2  =  </w:t>
      </w:r>
      <w:r w:rsidRPr="000365BE">
        <w:rPr>
          <w:i/>
          <w:lang w:val="en-US"/>
        </w:rPr>
        <w:t>GMm</w:t>
      </w:r>
      <w:r w:rsidRPr="000365BE">
        <w:rPr>
          <w:i/>
        </w:rPr>
        <w:t xml:space="preserve"> / </w:t>
      </w:r>
      <w:r w:rsidRPr="000365BE">
        <w:rPr>
          <w:i/>
          <w:lang w:val="en-US"/>
        </w:rPr>
        <w:t>R</w:t>
      </w:r>
      <w:r w:rsidRPr="00350148">
        <w:t xml:space="preserve"> ,  </w:t>
      </w:r>
      <w:r>
        <w:t xml:space="preserve">отсюда </w:t>
      </w:r>
      <w:r w:rsidRPr="000365BE">
        <w:rPr>
          <w:i/>
          <w:lang w:val="en-US"/>
        </w:rPr>
        <w:t>V</w:t>
      </w:r>
      <w:r w:rsidRPr="000365BE">
        <w:rPr>
          <w:i/>
        </w:rPr>
        <w:t xml:space="preserve"> = </w:t>
      </w:r>
      <w:r w:rsidRPr="000365BE">
        <w:rPr>
          <w:i/>
          <w:position w:val="-24"/>
          <w:lang w:val="en-US"/>
        </w:rPr>
        <w:object w:dxaOrig="700" w:dyaOrig="680">
          <v:shape id="_x0000_i1030" type="#_x0000_t75" style="width:35.1pt;height:33.7pt" o:ole="">
            <v:imagedata r:id="rId18" o:title=""/>
          </v:shape>
          <o:OLEObject Type="Embed" ProgID="Equation.2" ShapeID="_x0000_i1030" DrawAspect="Content" ObjectID="_1510758945" r:id="rId19"/>
        </w:object>
      </w:r>
      <w:r>
        <w:t xml:space="preserve">.    Тогда </w:t>
      </w:r>
      <w:r w:rsidRPr="000365BE">
        <w:rPr>
          <w:i/>
          <w:lang w:val="en-US"/>
        </w:rPr>
        <w:t>T</w:t>
      </w:r>
      <w:r w:rsidRPr="000365BE">
        <w:rPr>
          <w:i/>
        </w:rPr>
        <w:t xml:space="preserve"> = 2</w:t>
      </w:r>
      <w:r w:rsidRPr="000365BE">
        <w:rPr>
          <w:i/>
          <w:lang w:val="en-US"/>
        </w:rPr>
        <w:sym w:font="Symbol" w:char="F070"/>
      </w:r>
      <w:r w:rsidRPr="000365BE">
        <w:rPr>
          <w:i/>
          <w:position w:val="-24"/>
          <w:lang w:val="en-US"/>
        </w:rPr>
        <w:object w:dxaOrig="700" w:dyaOrig="720">
          <v:shape id="_x0000_i1031" type="#_x0000_t75" style="width:35.1pt;height:36pt" o:ole="">
            <v:imagedata r:id="rId20" o:title=""/>
          </v:shape>
          <o:OLEObject Type="Embed" ProgID="Equation.2" ShapeID="_x0000_i1031" DrawAspect="Content" ObjectID="_1510758946" r:id="rId21"/>
        </w:object>
      </w:r>
      <w:r>
        <w:t xml:space="preserve">.  Учтем, что плотность астероида выражается так:   </w:t>
      </w:r>
      <w:r w:rsidRPr="00DE20E1">
        <w:rPr>
          <w:position w:val="-10"/>
        </w:rPr>
        <w:object w:dxaOrig="220" w:dyaOrig="260">
          <v:shape id="_x0000_i1032" type="#_x0000_t75" style="width:11.1pt;height:12.9pt" o:ole="">
            <v:imagedata r:id="rId22" o:title=""/>
          </v:shape>
          <o:OLEObject Type="Embed" ProgID="Equation.2" ShapeID="_x0000_i1032" DrawAspect="Content" ObjectID="_1510758947" r:id="rId23"/>
        </w:object>
      </w:r>
      <w:r>
        <w:t xml:space="preserve"> = </w:t>
      </w:r>
      <w:r w:rsidRPr="000365BE">
        <w:rPr>
          <w:i/>
        </w:rPr>
        <w:t>3</w:t>
      </w:r>
      <w:r w:rsidRPr="000365BE">
        <w:rPr>
          <w:i/>
          <w:lang w:val="en-US"/>
        </w:rPr>
        <w:t>M</w:t>
      </w:r>
      <w:r w:rsidRPr="000365BE">
        <w:rPr>
          <w:i/>
        </w:rPr>
        <w:t>/4</w:t>
      </w:r>
      <w:r w:rsidRPr="000365BE">
        <w:rPr>
          <w:i/>
          <w:lang w:val="en-US"/>
        </w:rPr>
        <w:sym w:font="Symbol" w:char="F070"/>
      </w:r>
      <w:r w:rsidRPr="000365BE">
        <w:rPr>
          <w:i/>
          <w:lang w:val="en-US"/>
        </w:rPr>
        <w:t>R</w:t>
      </w:r>
      <w:r w:rsidRPr="000365BE">
        <w:rPr>
          <w:i/>
          <w:vertAlign w:val="superscript"/>
        </w:rPr>
        <w:t>3</w:t>
      </w:r>
      <w:r w:rsidRPr="00350148">
        <w:t>.</w:t>
      </w:r>
      <w:r>
        <w:t xml:space="preserve"> Следовательно, </w:t>
      </w:r>
      <w:r w:rsidRPr="000365BE">
        <w:rPr>
          <w:i/>
          <w:lang w:val="en-US"/>
        </w:rPr>
        <w:t>T</w:t>
      </w:r>
      <w:r w:rsidRPr="00350148">
        <w:t xml:space="preserve"> = </w:t>
      </w:r>
      <w:r w:rsidRPr="00DE20E1">
        <w:rPr>
          <w:position w:val="-30"/>
          <w:lang w:val="en-US"/>
        </w:rPr>
        <w:object w:dxaOrig="600" w:dyaOrig="740">
          <v:shape id="_x0000_i1033" type="#_x0000_t75" style="width:30pt;height:36.9pt" o:ole="">
            <v:imagedata r:id="rId24" o:title=""/>
          </v:shape>
          <o:OLEObject Type="Embed" ProgID="Equation.2" ShapeID="_x0000_i1033" DrawAspect="Content" ObjectID="_1510758948" r:id="rId25"/>
        </w:object>
      </w:r>
      <w:r>
        <w:rPr>
          <w:lang w:val="en-US"/>
        </w:rPr>
        <w:sym w:font="Symbol" w:char="F0BB"/>
      </w:r>
      <w:r w:rsidRPr="00350148">
        <w:t xml:space="preserve"> 2,2</w:t>
      </w:r>
      <w:r>
        <w:t xml:space="preserve"> часа. Отсюда следует, что облететь астероид за 2 часа невозможно. Однако реальные астероиды вращаются вокруг своей оси и довольно быстро. Поэтому, если космический аппарат будет совершать полет навстречу вращению астероида и космонавты сориентируют его так, что он будет направлен к центру астероида, и включат двигатели корабля, направленные от астероида, тогда произойдет сокращение расстояния до астероида. Это, в свою очередь, приведет к сокращению времени облета, и космонавты смогут найти своих товарищей.</w:t>
      </w:r>
    </w:p>
    <w:p w:rsidR="00334F8C" w:rsidRPr="004E6B2E" w:rsidRDefault="00334F8C" w:rsidP="00334F8C">
      <w:pPr>
        <w:pStyle w:val="a7"/>
        <w:ind w:left="360"/>
        <w:jc w:val="both"/>
      </w:pPr>
    </w:p>
    <w:p w:rsidR="00334F8C" w:rsidRPr="004E6B2E" w:rsidRDefault="00334F8C" w:rsidP="00334F8C">
      <w:pPr>
        <w:pStyle w:val="a7"/>
        <w:numPr>
          <w:ilvl w:val="0"/>
          <w:numId w:val="2"/>
        </w:numPr>
        <w:jc w:val="both"/>
      </w:pPr>
      <w:r>
        <w:t>Луна движется почти по эклиптике и в полнолуние располагается в противоположной от Солнца ее точке.  Поскольку зимой Солнце находится ниже экватора (склонение отрицательное), то Луна выше (склонение положительное). Поэтому днем Солнце видно невысоко над горизонтом, а Луна ночью - высоко, градусов на 40-45 выше дневного положения Солнца (удвоенный наклон эклиптики к экватору).</w:t>
      </w:r>
    </w:p>
    <w:p w:rsidR="00334F8C" w:rsidRPr="006156C7" w:rsidRDefault="00334F8C" w:rsidP="00334F8C">
      <w:pPr>
        <w:jc w:val="center"/>
        <w:rPr>
          <w:b/>
        </w:rPr>
      </w:pPr>
      <w:r>
        <w:rPr>
          <w:b/>
          <w:sz w:val="28"/>
          <w:szCs w:val="28"/>
        </w:rPr>
        <w:br w:type="page"/>
      </w:r>
      <w:r w:rsidRPr="006156C7">
        <w:rPr>
          <w:b/>
        </w:rPr>
        <w:lastRenderedPageBreak/>
        <w:t>ПРИМЕРНЫЕ РЕШЕНИЯ ЗАДАНИЙ ПО АСТРОНОМИИ</w:t>
      </w:r>
    </w:p>
    <w:p w:rsidR="00334F8C" w:rsidRDefault="00334F8C" w:rsidP="00334F8C">
      <w:pPr>
        <w:jc w:val="center"/>
        <w:rPr>
          <w:b/>
        </w:rPr>
      </w:pPr>
    </w:p>
    <w:p w:rsidR="00334F8C" w:rsidRDefault="00334F8C" w:rsidP="00334F8C">
      <w:pPr>
        <w:jc w:val="center"/>
        <w:rPr>
          <w:b/>
        </w:rPr>
      </w:pPr>
      <w:r w:rsidRPr="006156C7">
        <w:rPr>
          <w:b/>
        </w:rPr>
        <w:t xml:space="preserve">Муниципальный этап </w:t>
      </w:r>
    </w:p>
    <w:p w:rsidR="00334F8C" w:rsidRPr="006A154D" w:rsidRDefault="00334F8C" w:rsidP="00334F8C">
      <w:pPr>
        <w:spacing w:line="360" w:lineRule="auto"/>
        <w:jc w:val="center"/>
        <w:rPr>
          <w:b/>
          <w:sz w:val="28"/>
          <w:szCs w:val="28"/>
        </w:rPr>
      </w:pPr>
    </w:p>
    <w:p w:rsidR="00334F8C" w:rsidRDefault="00334F8C" w:rsidP="00334F8C">
      <w:pPr>
        <w:spacing w:line="360" w:lineRule="auto"/>
        <w:jc w:val="center"/>
        <w:rPr>
          <w:b/>
          <w:sz w:val="28"/>
          <w:szCs w:val="28"/>
        </w:rPr>
      </w:pPr>
      <w:r w:rsidRPr="00DF0B2C"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 xml:space="preserve"> класс</w:t>
      </w:r>
    </w:p>
    <w:p w:rsidR="00334F8C" w:rsidRDefault="00334F8C" w:rsidP="00334F8C">
      <w:pPr>
        <w:pStyle w:val="a7"/>
        <w:numPr>
          <w:ilvl w:val="0"/>
          <w:numId w:val="3"/>
        </w:numPr>
        <w:jc w:val="both"/>
      </w:pPr>
      <w:r>
        <w:t xml:space="preserve">Центр Земли движется по орбите со скоростью </w:t>
      </w:r>
      <w:r w:rsidRPr="000365BE">
        <w:rPr>
          <w:i/>
        </w:rPr>
        <w:t>2</w:t>
      </w:r>
      <w:r w:rsidRPr="000365BE">
        <w:rPr>
          <w:i/>
        </w:rPr>
        <w:sym w:font="Symbol" w:char="F070"/>
      </w:r>
      <w:r w:rsidRPr="000365BE">
        <w:rPr>
          <w:i/>
          <w:lang w:val="en-US"/>
        </w:rPr>
        <w:t>R</w:t>
      </w:r>
      <w:r w:rsidRPr="000365BE">
        <w:rPr>
          <w:i/>
        </w:rPr>
        <w:t>/</w:t>
      </w:r>
      <w:r w:rsidRPr="000365BE">
        <w:rPr>
          <w:i/>
          <w:lang w:val="en-US"/>
        </w:rPr>
        <w:t>T</w:t>
      </w:r>
      <w:r>
        <w:t xml:space="preserve">, а Магадан относительно центра Земли - со скоростью </w:t>
      </w:r>
      <w:r w:rsidRPr="000365BE">
        <w:rPr>
          <w:i/>
        </w:rPr>
        <w:t>2</w:t>
      </w:r>
      <w:r w:rsidRPr="000365BE">
        <w:rPr>
          <w:i/>
        </w:rPr>
        <w:sym w:font="Symbol" w:char="F070"/>
      </w:r>
      <w:r w:rsidRPr="000365BE">
        <w:rPr>
          <w:i/>
          <w:lang w:val="en-US"/>
        </w:rPr>
        <w:t>r</w:t>
      </w:r>
      <w:r w:rsidRPr="000365BE">
        <w:rPr>
          <w:i/>
        </w:rPr>
        <w:t>/</w:t>
      </w:r>
      <w:r w:rsidRPr="000365BE">
        <w:rPr>
          <w:i/>
        </w:rPr>
        <w:sym w:font="Symbol" w:char="F074"/>
      </w:r>
      <w:r w:rsidRPr="000365BE">
        <w:rPr>
          <w:i/>
        </w:rPr>
        <w:t>,</w:t>
      </w:r>
      <w:r>
        <w:t xml:space="preserve"> где </w:t>
      </w:r>
      <w:r w:rsidRPr="000365BE">
        <w:rPr>
          <w:i/>
          <w:lang w:val="en-US"/>
        </w:rPr>
        <w:t>R</w:t>
      </w:r>
      <w:r>
        <w:t>- расстояние от Земли до Солнца,</w:t>
      </w:r>
      <w:r w:rsidRPr="000365BE">
        <w:rPr>
          <w:i/>
          <w:lang w:val="en-US"/>
        </w:rPr>
        <w:t>r</w:t>
      </w:r>
      <w:r>
        <w:t>- расстояние от Земной оси до Магадана, в точности равное половине радиуса Земли (поскольку широта Магадана - 60</w:t>
      </w:r>
      <w:r>
        <w:rPr>
          <w:vertAlign w:val="superscript"/>
        </w:rPr>
        <w:sym w:font="Symbol" w:char="F0B0"/>
      </w:r>
      <w:r>
        <w:t>),</w:t>
      </w:r>
      <w:r w:rsidRPr="000365BE">
        <w:rPr>
          <w:i/>
          <w:lang w:val="en-US"/>
        </w:rPr>
        <w:t>T</w:t>
      </w:r>
      <w:r>
        <w:t xml:space="preserve"> - период обращения Земли вокруг Солнца, </w:t>
      </w:r>
      <w:r w:rsidRPr="000365BE">
        <w:rPr>
          <w:i/>
        </w:rPr>
        <w:sym w:font="Symbol" w:char="F074"/>
      </w:r>
      <w:r>
        <w:t xml:space="preserve"> - период суточного вращения Земли. Таким образом, скорость Магадана относительно Солнца меняется от </w:t>
      </w:r>
      <w:r w:rsidRPr="000365BE">
        <w:rPr>
          <w:i/>
        </w:rPr>
        <w:t>2</w:t>
      </w:r>
      <w:r w:rsidRPr="000365BE">
        <w:rPr>
          <w:i/>
        </w:rPr>
        <w:sym w:font="Symbol" w:char="F070"/>
      </w:r>
      <w:r w:rsidRPr="000365BE">
        <w:rPr>
          <w:i/>
          <w:lang w:val="en-US"/>
        </w:rPr>
        <w:t>R</w:t>
      </w:r>
      <w:r w:rsidRPr="000365BE">
        <w:rPr>
          <w:i/>
        </w:rPr>
        <w:t>/</w:t>
      </w:r>
      <w:r w:rsidRPr="000365BE">
        <w:rPr>
          <w:i/>
          <w:lang w:val="en-US"/>
        </w:rPr>
        <w:t>T</w:t>
      </w:r>
      <w:r w:rsidRPr="000365BE">
        <w:rPr>
          <w:i/>
        </w:rPr>
        <w:t>-2</w:t>
      </w:r>
      <w:r w:rsidRPr="000365BE">
        <w:rPr>
          <w:i/>
        </w:rPr>
        <w:sym w:font="Symbol" w:char="F070"/>
      </w:r>
      <w:r w:rsidRPr="000365BE">
        <w:rPr>
          <w:i/>
          <w:lang w:val="en-US"/>
        </w:rPr>
        <w:t>r</w:t>
      </w:r>
      <w:r w:rsidRPr="000365BE">
        <w:rPr>
          <w:i/>
        </w:rPr>
        <w:t>/</w:t>
      </w:r>
      <w:r w:rsidRPr="000365BE">
        <w:rPr>
          <w:i/>
        </w:rPr>
        <w:sym w:font="Symbol" w:char="F074"/>
      </w:r>
      <w:r>
        <w:t xml:space="preserve"> до </w:t>
      </w:r>
      <w:r w:rsidRPr="000365BE">
        <w:rPr>
          <w:i/>
        </w:rPr>
        <w:t>2</w:t>
      </w:r>
      <w:r w:rsidRPr="000365BE">
        <w:rPr>
          <w:i/>
        </w:rPr>
        <w:sym w:font="Symbol" w:char="F070"/>
      </w:r>
      <w:r w:rsidRPr="000365BE">
        <w:rPr>
          <w:i/>
          <w:lang w:val="en-US"/>
        </w:rPr>
        <w:t>R</w:t>
      </w:r>
      <w:r w:rsidRPr="000365BE">
        <w:rPr>
          <w:i/>
        </w:rPr>
        <w:t>/</w:t>
      </w:r>
      <w:r w:rsidRPr="000365BE">
        <w:rPr>
          <w:i/>
          <w:lang w:val="en-US"/>
        </w:rPr>
        <w:t>T</w:t>
      </w:r>
      <w:r w:rsidRPr="000365BE">
        <w:rPr>
          <w:i/>
        </w:rPr>
        <w:t>+2</w:t>
      </w:r>
      <w:r w:rsidRPr="000365BE">
        <w:rPr>
          <w:i/>
        </w:rPr>
        <w:sym w:font="Symbol" w:char="F070"/>
      </w:r>
      <w:r w:rsidRPr="000365BE">
        <w:rPr>
          <w:i/>
          <w:lang w:val="en-US"/>
        </w:rPr>
        <w:t>r</w:t>
      </w:r>
      <w:r w:rsidRPr="000365BE">
        <w:rPr>
          <w:i/>
        </w:rPr>
        <w:t>/</w:t>
      </w:r>
      <w:r w:rsidRPr="000365BE">
        <w:rPr>
          <w:i/>
        </w:rPr>
        <w:sym w:font="Symbol" w:char="F074"/>
      </w:r>
      <w:r w:rsidRPr="000365BE">
        <w:rPr>
          <w:i/>
        </w:rPr>
        <w:t>.</w:t>
      </w:r>
      <w:r>
        <w:t xml:space="preserve"> Их разница по отношению к средней скорости составляет</w:t>
      </w:r>
    </w:p>
    <w:p w:rsidR="00334F8C" w:rsidRDefault="00334F8C" w:rsidP="00334F8C">
      <w:pPr>
        <w:pStyle w:val="a7"/>
        <w:jc w:val="center"/>
      </w:pPr>
      <w:r>
        <w:t>(</w:t>
      </w:r>
      <w:r w:rsidRPr="000365BE">
        <w:rPr>
          <w:i/>
        </w:rPr>
        <w:t>4</w:t>
      </w:r>
      <w:r w:rsidRPr="000365BE">
        <w:rPr>
          <w:i/>
        </w:rPr>
        <w:sym w:font="Symbol" w:char="F070"/>
      </w:r>
      <w:r w:rsidRPr="000365BE">
        <w:rPr>
          <w:i/>
          <w:lang w:val="en-US"/>
        </w:rPr>
        <w:t>r</w:t>
      </w:r>
      <w:r w:rsidRPr="000365BE">
        <w:rPr>
          <w:i/>
        </w:rPr>
        <w:t>/</w:t>
      </w:r>
      <w:r w:rsidRPr="000365BE">
        <w:rPr>
          <w:i/>
        </w:rPr>
        <w:sym w:font="Symbol" w:char="F074"/>
      </w:r>
      <w:r>
        <w:t>) / (</w:t>
      </w:r>
      <w:r w:rsidRPr="000365BE">
        <w:rPr>
          <w:i/>
        </w:rPr>
        <w:t>2</w:t>
      </w:r>
      <w:r w:rsidRPr="000365BE">
        <w:rPr>
          <w:i/>
        </w:rPr>
        <w:sym w:font="Symbol" w:char="F070"/>
      </w:r>
      <w:r w:rsidRPr="000365BE">
        <w:rPr>
          <w:i/>
          <w:lang w:val="en-US"/>
        </w:rPr>
        <w:t>R/T</w:t>
      </w:r>
      <w:r>
        <w:rPr>
          <w:lang w:val="en-US"/>
        </w:rPr>
        <w:t xml:space="preserve"> ) =  </w:t>
      </w:r>
      <w:r w:rsidRPr="000365BE">
        <w:rPr>
          <w:i/>
          <w:lang w:val="en-US"/>
        </w:rPr>
        <w:t xml:space="preserve">2 r / R </w:t>
      </w:r>
      <w:r w:rsidRPr="000365BE">
        <w:rPr>
          <w:i/>
          <w:lang w:val="en-US"/>
        </w:rPr>
        <w:sym w:font="Symbol" w:char="F0D7"/>
      </w:r>
      <w:r w:rsidRPr="000365BE">
        <w:rPr>
          <w:i/>
          <w:lang w:val="en-US"/>
        </w:rPr>
        <w:t xml:space="preserve"> T/</w:t>
      </w:r>
      <w:r w:rsidRPr="000365BE">
        <w:rPr>
          <w:i/>
          <w:lang w:val="en-US"/>
        </w:rPr>
        <w:sym w:font="Symbol" w:char="F074"/>
      </w:r>
      <w:r>
        <w:rPr>
          <w:lang w:val="en-US"/>
        </w:rPr>
        <w:t xml:space="preserve">  =  6370/149600000 </w:t>
      </w:r>
      <w:r>
        <w:rPr>
          <w:lang w:val="en-US"/>
        </w:rPr>
        <w:sym w:font="Symbol" w:char="F0D7"/>
      </w:r>
      <w:r>
        <w:rPr>
          <w:lang w:val="en-US"/>
        </w:rPr>
        <w:t xml:space="preserve"> 365 </w:t>
      </w:r>
      <w:r>
        <w:rPr>
          <w:lang w:val="en-US"/>
        </w:rPr>
        <w:sym w:font="Symbol" w:char="F0BB"/>
      </w:r>
      <w:r>
        <w:rPr>
          <w:lang w:val="en-US"/>
        </w:rPr>
        <w:t xml:space="preserve"> 1,55%</w:t>
      </w:r>
    </w:p>
    <w:p w:rsidR="00334F8C" w:rsidRDefault="00334F8C" w:rsidP="00334F8C">
      <w:pPr>
        <w:pStyle w:val="a7"/>
        <w:numPr>
          <w:ilvl w:val="0"/>
          <w:numId w:val="3"/>
        </w:numPr>
        <w:jc w:val="both"/>
      </w:pPr>
      <w:r>
        <w:t xml:space="preserve">Чтобы ракета перешла на эллиптическую траекторию полета к Меркурию, ее скорость на орбите Земли должна быть меньше круговой. Следовательно, ракету нужно запускать в сторону, противоположную орбитальному движению Земли. Поскольку направления суточного вращения и орбитального обращения у Земли совпадают, при дневном запуске стартовая скорость ракеты складывается со скоростью вращения Земли. Это выгодно. Разница стартовых скоростей дневного и ночного запусков может составить до 1 км/с (поскольку скорость вращения Земли на экваторе 0,5 км/с). Довольно легко доказать, что запуск должен происходить в первой половине дня. </w:t>
      </w:r>
    </w:p>
    <w:p w:rsidR="00334F8C" w:rsidRDefault="00334F8C" w:rsidP="00334F8C">
      <w:pPr>
        <w:pStyle w:val="a7"/>
        <w:numPr>
          <w:ilvl w:val="0"/>
          <w:numId w:val="3"/>
        </w:numPr>
        <w:jc w:val="both"/>
      </w:pPr>
      <w:r>
        <w:t xml:space="preserve">Для обеспечения стартового ускорения 3g необходимая сила тяги </w:t>
      </w:r>
      <w:r w:rsidRPr="00CB109C">
        <w:rPr>
          <w:i/>
        </w:rPr>
        <w:t>F</w:t>
      </w:r>
      <w:r>
        <w:t xml:space="preserve"> должна быть равна 4</w:t>
      </w:r>
      <w:r w:rsidRPr="00CB109C">
        <w:rPr>
          <w:i/>
        </w:rPr>
        <w:t>Мg</w:t>
      </w:r>
      <w:r>
        <w:t xml:space="preserve">, где </w:t>
      </w:r>
      <w:r w:rsidRPr="00CB109C">
        <w:rPr>
          <w:i/>
        </w:rPr>
        <w:t>М</w:t>
      </w:r>
      <w:r>
        <w:t xml:space="preserve"> - начальная масса ракеты. С другой стороны, эта сила равна реактивной силе, возникающей в результате выброса продуктов сгорания. Пусть </w:t>
      </w:r>
      <w:r w:rsidRPr="00CB109C">
        <w:rPr>
          <w:i/>
        </w:rPr>
        <w:t>m</w:t>
      </w:r>
      <w:r>
        <w:t xml:space="preserve"> - масса выброшенного газа из ракеты за время </w:t>
      </w:r>
      <w:r w:rsidRPr="00CB109C">
        <w:rPr>
          <w:i/>
        </w:rPr>
        <w:t>t.</w:t>
      </w:r>
      <w:r>
        <w:t xml:space="preserve"> Тогда </w:t>
      </w:r>
      <w:r w:rsidRPr="00CB109C">
        <w:rPr>
          <w:i/>
        </w:rPr>
        <w:t>F = mv/t = 4Mg</w:t>
      </w:r>
      <w:r>
        <w:t xml:space="preserve">, откуда </w:t>
      </w:r>
      <w:r w:rsidRPr="00CB109C">
        <w:rPr>
          <w:i/>
        </w:rPr>
        <w:t>m/t = 4Mg/v</w:t>
      </w:r>
      <w:r>
        <w:t xml:space="preserve">. Скорость </w:t>
      </w:r>
      <w:r w:rsidRPr="00CB109C">
        <w:rPr>
          <w:i/>
        </w:rPr>
        <w:t>v</w:t>
      </w:r>
      <w:r>
        <w:t xml:space="preserve"> - это тепловая скорость атомов водорода при</w:t>
      </w:r>
      <w:r w:rsidRPr="000365BE">
        <w:rPr>
          <w:i/>
        </w:rPr>
        <w:t>Т</w:t>
      </w:r>
      <w:r>
        <w:t xml:space="preserve">=1000 К, поэтому </w:t>
      </w:r>
      <w:r w:rsidRPr="00CB109C">
        <w:rPr>
          <w:i/>
        </w:rPr>
        <w:t>v</w:t>
      </w:r>
      <w:r>
        <w:t xml:space="preserve"> = </w:t>
      </w:r>
      <w:r w:rsidRPr="00DE20E1">
        <w:rPr>
          <w:position w:val="-32"/>
        </w:rPr>
        <w:object w:dxaOrig="899" w:dyaOrig="839">
          <v:shape id="_x0000_i1034" type="#_x0000_t75" style="width:44.75pt;height:42pt" o:ole="">
            <v:imagedata r:id="rId26" o:title=""/>
          </v:shape>
          <o:OLEObject Type="Embed" ProgID="Equation.3" ShapeID="_x0000_i1034" DrawAspect="Content" ObjectID="_1510758949" r:id="rId27"/>
        </w:object>
      </w:r>
      <w:r w:rsidR="00DE20E1">
        <w:fldChar w:fldCharType="begin"/>
      </w:r>
      <w:r>
        <w:instrText>SYMBOL 64 \f "Symbol" \s 12</w:instrText>
      </w:r>
      <w:r w:rsidR="00DE20E1">
        <w:fldChar w:fldCharType="separate"/>
      </w:r>
      <w:r>
        <w:t>@</w:t>
      </w:r>
      <w:r w:rsidR="00DE20E1">
        <w:fldChar w:fldCharType="end"/>
      </w:r>
      <w:r>
        <w:t xml:space="preserve"> 5</w:t>
      </w:r>
      <w:r w:rsidR="00DE20E1">
        <w:fldChar w:fldCharType="begin"/>
      </w:r>
      <w:r>
        <w:instrText>SYMBOL 215 \f "Symbol" \s 12</w:instrText>
      </w:r>
      <w:r w:rsidR="00DE20E1">
        <w:fldChar w:fldCharType="separate"/>
      </w:r>
      <w:r>
        <w:t>Ч</w:t>
      </w:r>
      <w:r w:rsidR="00DE20E1">
        <w:fldChar w:fldCharType="end"/>
      </w:r>
      <w:r>
        <w:t>10</w:t>
      </w:r>
      <w:r>
        <w:rPr>
          <w:vertAlign w:val="superscript"/>
        </w:rPr>
        <w:t>3</w:t>
      </w:r>
      <w:r>
        <w:t xml:space="preserve"> м/с. Окончательно получаем: </w:t>
      </w:r>
      <w:r w:rsidRPr="00CB109C">
        <w:rPr>
          <w:i/>
        </w:rPr>
        <w:t>m/t</w:t>
      </w:r>
      <w:r>
        <w:t xml:space="preserve"> ~ 80 кг/с.</w:t>
      </w:r>
    </w:p>
    <w:p w:rsidR="00334F8C" w:rsidRDefault="00334F8C" w:rsidP="00334F8C">
      <w:pPr>
        <w:pStyle w:val="a7"/>
        <w:numPr>
          <w:ilvl w:val="0"/>
          <w:numId w:val="3"/>
        </w:numPr>
        <w:jc w:val="both"/>
      </w:pPr>
      <w:r>
        <w:t xml:space="preserve">Смещение пятна за сутки составит </w:t>
      </w:r>
      <w:r w:rsidRPr="00224557">
        <w:rPr>
          <w:i/>
        </w:rPr>
        <w:t xml:space="preserve">r </w:t>
      </w:r>
      <w:r>
        <w:t xml:space="preserve">= 11,5 мм. Так как Солнце представляет собой сферическую поверхность, то длина экватора составит </w:t>
      </w:r>
      <w:r w:rsidRPr="00224557">
        <w:rPr>
          <w:i/>
        </w:rPr>
        <w:t>L = 2пR</w:t>
      </w:r>
      <w:r>
        <w:t xml:space="preserve"> = 314 (мм). Следовательно, период осевого вращения Солнца будет </w:t>
      </w:r>
      <w:r w:rsidRPr="00224557">
        <w:rPr>
          <w:i/>
        </w:rPr>
        <w:t>S = L/r</w:t>
      </w:r>
      <w:r>
        <w:t xml:space="preserve"> (суток) = 27,3 суток (без учёта движения Земли вокруг Солнца). С учётом движения Земли получим: </w:t>
      </w:r>
      <w:r w:rsidRPr="00224557">
        <w:rPr>
          <w:i/>
        </w:rPr>
        <w:t>1/S = 1/P - 1/T</w:t>
      </w:r>
      <w:r>
        <w:t xml:space="preserve">, где </w:t>
      </w:r>
      <w:r w:rsidRPr="00224557">
        <w:rPr>
          <w:i/>
        </w:rPr>
        <w:t>S</w:t>
      </w:r>
      <w:r>
        <w:t xml:space="preserve"> - продолжительность солнечных суток, </w:t>
      </w:r>
      <w:r w:rsidRPr="00224557">
        <w:rPr>
          <w:i/>
        </w:rPr>
        <w:t>P</w:t>
      </w:r>
      <w:r>
        <w:t xml:space="preserve"> - период вращения Солнца Т - период обращения Земли вокруг Солнца</w:t>
      </w:r>
      <w:r w:rsidRPr="00224557">
        <w:rPr>
          <w:i/>
        </w:rPr>
        <w:t>. P = S</w:t>
      </w:r>
      <w:r w:rsidRPr="00224557">
        <w:rPr>
          <w:i/>
        </w:rPr>
        <w:sym w:font="Symbol" w:char="F0D7"/>
      </w:r>
      <w:r w:rsidRPr="00224557">
        <w:rPr>
          <w:i/>
        </w:rPr>
        <w:t>T/S+T      P</w:t>
      </w:r>
      <w:r>
        <w:t xml:space="preserve"> = 25,4 суток.</w:t>
      </w:r>
    </w:p>
    <w:p w:rsidR="00334F8C" w:rsidRDefault="00334F8C" w:rsidP="00334F8C">
      <w:pPr>
        <w:pStyle w:val="a7"/>
        <w:numPr>
          <w:ilvl w:val="0"/>
          <w:numId w:val="3"/>
        </w:numPr>
        <w:jc w:val="both"/>
      </w:pPr>
      <w:r w:rsidRPr="00BE62BE">
        <w:t xml:space="preserve">1) </w:t>
      </w:r>
      <w:r>
        <w:t xml:space="preserve">Рис.1 – Орион, латинское название </w:t>
      </w:r>
      <w:r>
        <w:rPr>
          <w:lang w:val="en-US"/>
        </w:rPr>
        <w:t>Orion</w:t>
      </w:r>
      <w:r>
        <w:t xml:space="preserve">, </w:t>
      </w:r>
      <w:r>
        <w:sym w:font="Symbol" w:char="F061"/>
      </w:r>
      <w:r>
        <w:t xml:space="preserve"> Ориона (</w:t>
      </w:r>
      <w:r>
        <w:sym w:font="Symbol" w:char="F061"/>
      </w:r>
      <w:r>
        <w:rPr>
          <w:lang w:val="en-US"/>
        </w:rPr>
        <w:t>Ori</w:t>
      </w:r>
      <w:r>
        <w:t>) – Бетельгейзе, звездная величина 0,42</w:t>
      </w:r>
      <w:r>
        <w:rPr>
          <w:vertAlign w:val="superscript"/>
          <w:lang w:val="en-US"/>
        </w:rPr>
        <w:t>m</w:t>
      </w:r>
      <w:r>
        <w:t xml:space="preserve">; Рис.2 – Большая Медведица, латинское название </w:t>
      </w:r>
      <w:r>
        <w:rPr>
          <w:lang w:val="en-US"/>
        </w:rPr>
        <w:t>UrsaMajor</w:t>
      </w:r>
      <w:r>
        <w:t xml:space="preserve">, </w:t>
      </w:r>
      <w:r>
        <w:sym w:font="Symbol" w:char="F061"/>
      </w:r>
      <w:r>
        <w:t>Б.Медведицы (</w:t>
      </w:r>
      <w:r>
        <w:sym w:font="Symbol" w:char="F061"/>
      </w:r>
      <w:r>
        <w:rPr>
          <w:lang w:val="en-US"/>
        </w:rPr>
        <w:t>UMa</w:t>
      </w:r>
      <w:r w:rsidRPr="00BE62BE">
        <w:t xml:space="preserve">) – </w:t>
      </w:r>
      <w:r>
        <w:t>Дубхе, звездная величина 1,79</w:t>
      </w:r>
      <w:r>
        <w:rPr>
          <w:vertAlign w:val="superscript"/>
          <w:lang w:val="en-US"/>
        </w:rPr>
        <w:t>m</w:t>
      </w:r>
      <w:r>
        <w:t xml:space="preserve">; Рис.3 – Лебедь, латинское название </w:t>
      </w:r>
      <w:r>
        <w:rPr>
          <w:lang w:val="en-US"/>
        </w:rPr>
        <w:t>Cygnus</w:t>
      </w:r>
      <w:r>
        <w:t xml:space="preserve">, </w:t>
      </w:r>
      <w:r>
        <w:sym w:font="Symbol" w:char="F061"/>
      </w:r>
      <w:r>
        <w:t xml:space="preserve"> Лебедя (</w:t>
      </w:r>
      <w:r>
        <w:sym w:font="Symbol" w:char="F061"/>
      </w:r>
      <w:r>
        <w:rPr>
          <w:lang w:val="en-US"/>
        </w:rPr>
        <w:t>Cyg</w:t>
      </w:r>
      <w:r w:rsidRPr="00BE62BE">
        <w:t>)</w:t>
      </w:r>
      <w:r>
        <w:t xml:space="preserve"> – Денеб, звездная величина 1,25</w:t>
      </w:r>
      <w:r>
        <w:rPr>
          <w:vertAlign w:val="superscript"/>
          <w:lang w:val="en-US"/>
        </w:rPr>
        <w:t>m</w:t>
      </w:r>
      <w:r>
        <w:t>.</w:t>
      </w:r>
    </w:p>
    <w:p w:rsidR="00334F8C" w:rsidRDefault="00334F8C" w:rsidP="00334F8C">
      <w:pPr>
        <w:tabs>
          <w:tab w:val="left" w:pos="426"/>
        </w:tabs>
        <w:ind w:left="1083"/>
        <w:jc w:val="both"/>
      </w:pPr>
      <w:r>
        <w:t xml:space="preserve">2) Орион наблюдается в вечернее время зимой, Большая Медведица – незаходящее созвездие и наблюдается круглый год, Лебедь – летом и осенью. </w:t>
      </w:r>
    </w:p>
    <w:p w:rsidR="00334F8C" w:rsidRDefault="00334F8C" w:rsidP="00334F8C">
      <w:pPr>
        <w:tabs>
          <w:tab w:val="left" w:pos="426"/>
        </w:tabs>
        <w:ind w:left="1140"/>
        <w:jc w:val="both"/>
      </w:pPr>
      <w:r>
        <w:t>3)Для Ориона - Большая туманность Ориона, туманность Конская Голова, кратная система Трапеция.</w:t>
      </w:r>
    </w:p>
    <w:p w:rsidR="00334F8C" w:rsidRDefault="00334F8C" w:rsidP="00334F8C">
      <w:pPr>
        <w:tabs>
          <w:tab w:val="left" w:pos="426"/>
        </w:tabs>
        <w:ind w:left="1140"/>
        <w:jc w:val="both"/>
      </w:pPr>
      <w:r>
        <w:t>Для Большой Медведицы - оптически двойная Мицар – Алькор.</w:t>
      </w:r>
    </w:p>
    <w:p w:rsidR="00334F8C" w:rsidRPr="004E6B2E" w:rsidRDefault="00334F8C" w:rsidP="00334F8C">
      <w:pPr>
        <w:pStyle w:val="a7"/>
        <w:ind w:firstLine="420"/>
        <w:jc w:val="both"/>
      </w:pPr>
      <w:r>
        <w:t>Для Лебедя – туманность Северная Америка, двойная Альбирео.</w:t>
      </w:r>
    </w:p>
    <w:p w:rsidR="00334F8C" w:rsidRDefault="00334F8C" w:rsidP="00334F8C">
      <w:pPr>
        <w:pStyle w:val="a7"/>
        <w:numPr>
          <w:ilvl w:val="0"/>
          <w:numId w:val="3"/>
        </w:numPr>
        <w:jc w:val="both"/>
      </w:pPr>
      <w:r>
        <w:t>Если в северном полушарии зима, то склонение Солнца отрицательно, и при наблюдении с экватора его суточное движение происходит привычным для нас образом – слева направо. В летнее же для европейцев время года склонение Солнца положительно, и суточное перемещение Солнца по небу при наблюдении с экватора происходит справа - налево. Поэтому установить, что в Нижнем Новгороде – зима или лето, особого труда не составит.</w:t>
      </w:r>
    </w:p>
    <w:p w:rsidR="00334F8C" w:rsidRPr="001F06EF" w:rsidRDefault="00334F8C" w:rsidP="00334F8C">
      <w:pPr>
        <w:pStyle w:val="a6"/>
        <w:spacing w:line="360" w:lineRule="auto"/>
        <w:ind w:firstLine="567"/>
        <w:jc w:val="both"/>
        <w:rPr>
          <w:lang w:val="ru-RU"/>
        </w:rPr>
      </w:pPr>
      <w:r w:rsidRPr="001F06EF">
        <w:rPr>
          <w:lang w:val="ru-RU"/>
        </w:rPr>
        <w:br w:type="page"/>
      </w:r>
    </w:p>
    <w:p w:rsidR="00334F8C" w:rsidRPr="006156C7" w:rsidRDefault="00334F8C" w:rsidP="00334F8C">
      <w:pPr>
        <w:jc w:val="center"/>
        <w:rPr>
          <w:b/>
        </w:rPr>
      </w:pPr>
      <w:r w:rsidRPr="006156C7">
        <w:rPr>
          <w:b/>
        </w:rPr>
        <w:lastRenderedPageBreak/>
        <w:t>ПРИМЕРНЫЕ РЕШЕНИЯ ЗАДАНИЙ ПО АСТРОНОМИИ</w:t>
      </w:r>
    </w:p>
    <w:p w:rsidR="00334F8C" w:rsidRDefault="00334F8C" w:rsidP="00334F8C">
      <w:pPr>
        <w:jc w:val="center"/>
        <w:rPr>
          <w:b/>
        </w:rPr>
      </w:pPr>
    </w:p>
    <w:p w:rsidR="00334F8C" w:rsidRDefault="00334F8C" w:rsidP="00334F8C">
      <w:pPr>
        <w:jc w:val="center"/>
        <w:rPr>
          <w:b/>
        </w:rPr>
      </w:pPr>
      <w:r w:rsidRPr="006156C7">
        <w:rPr>
          <w:b/>
        </w:rPr>
        <w:t xml:space="preserve">Муниципальный этап </w:t>
      </w:r>
    </w:p>
    <w:p w:rsidR="00334F8C" w:rsidRPr="006A154D" w:rsidRDefault="00334F8C" w:rsidP="00334F8C">
      <w:pPr>
        <w:jc w:val="center"/>
        <w:rPr>
          <w:b/>
          <w:sz w:val="28"/>
          <w:szCs w:val="28"/>
        </w:rPr>
      </w:pPr>
    </w:p>
    <w:p w:rsidR="00334F8C" w:rsidRDefault="00334F8C" w:rsidP="00334F8C">
      <w:pPr>
        <w:spacing w:line="360" w:lineRule="auto"/>
        <w:jc w:val="center"/>
        <w:rPr>
          <w:b/>
          <w:sz w:val="28"/>
          <w:szCs w:val="28"/>
        </w:rPr>
      </w:pPr>
      <w:r w:rsidRPr="00CB0795">
        <w:rPr>
          <w:b/>
          <w:sz w:val="28"/>
          <w:szCs w:val="28"/>
        </w:rPr>
        <w:t>1</w:t>
      </w:r>
      <w:r w:rsidRPr="00543013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класс</w:t>
      </w:r>
    </w:p>
    <w:p w:rsidR="00334F8C" w:rsidRDefault="00334F8C" w:rsidP="00334F8C">
      <w:pPr>
        <w:pStyle w:val="a7"/>
        <w:numPr>
          <w:ilvl w:val="0"/>
          <w:numId w:val="4"/>
        </w:numPr>
        <w:jc w:val="both"/>
      </w:pPr>
      <w:r>
        <w:t>Так как угловое разрешение глаза составляет в среднем 1/60 градуса = 2.9</w:t>
      </w:r>
      <w:r>
        <w:sym w:font="Symbol" w:char="F0B4"/>
      </w:r>
      <w:r>
        <w:t>10</w:t>
      </w:r>
      <w:r>
        <w:rPr>
          <w:vertAlign w:val="superscript"/>
        </w:rPr>
        <w:t xml:space="preserve">-4 </w:t>
      </w:r>
      <w:r>
        <w:t xml:space="preserve">радиан, то при удалении на 1,5 </w:t>
      </w:r>
      <w:r>
        <w:sym w:font="Symbol" w:char="F0B4"/>
      </w:r>
      <w:r>
        <w:t>10</w:t>
      </w:r>
      <w:r>
        <w:rPr>
          <w:vertAlign w:val="superscript"/>
        </w:rPr>
        <w:t xml:space="preserve">8 </w:t>
      </w:r>
      <w:r>
        <w:t>км (расстояние от Земли до Солнца) такому разрешению соответствует размер протуберанца перпендикулярного к лучу зрения, равный 2.9</w:t>
      </w:r>
      <w:r>
        <w:sym w:font="Symbol" w:char="F0B4"/>
      </w:r>
      <w:r>
        <w:t>10</w:t>
      </w:r>
      <w:r>
        <w:rPr>
          <w:vertAlign w:val="superscript"/>
        </w:rPr>
        <w:t xml:space="preserve">-4 </w:t>
      </w:r>
      <w:r>
        <w:t xml:space="preserve">радиан </w:t>
      </w:r>
      <w:r>
        <w:sym w:font="Symbol" w:char="F0B4"/>
      </w:r>
      <w:r>
        <w:t xml:space="preserve">1,5 </w:t>
      </w:r>
      <w:r>
        <w:sym w:font="Symbol" w:char="F0B4"/>
      </w:r>
      <w:r>
        <w:t>10</w:t>
      </w:r>
      <w:r>
        <w:rPr>
          <w:vertAlign w:val="superscript"/>
        </w:rPr>
        <w:t xml:space="preserve">8 </w:t>
      </w:r>
      <w:r>
        <w:t>км = 4,36</w:t>
      </w:r>
      <w:r>
        <w:sym w:font="Symbol" w:char="F0B4"/>
      </w:r>
      <w:r>
        <w:t>10</w:t>
      </w:r>
      <w:r>
        <w:rPr>
          <w:vertAlign w:val="superscript"/>
        </w:rPr>
        <w:t xml:space="preserve">4 </w:t>
      </w:r>
      <w:r>
        <w:t>км.</w:t>
      </w:r>
    </w:p>
    <w:p w:rsidR="00334F8C" w:rsidRPr="004E6B2E" w:rsidRDefault="00334F8C" w:rsidP="00334F8C">
      <w:pPr>
        <w:pStyle w:val="a7"/>
        <w:jc w:val="both"/>
      </w:pPr>
    </w:p>
    <w:p w:rsidR="00334F8C" w:rsidRDefault="00334F8C" w:rsidP="00334F8C">
      <w:pPr>
        <w:pStyle w:val="a7"/>
        <w:numPr>
          <w:ilvl w:val="0"/>
          <w:numId w:val="4"/>
        </w:numPr>
        <w:jc w:val="both"/>
      </w:pPr>
      <w:r>
        <w:t xml:space="preserve">Будем считать, что вся энергия движения частицы «высвечивается» при ее сгорании. Тогда светимость метеора </w:t>
      </w:r>
      <w:r w:rsidRPr="00DE20E1">
        <w:rPr>
          <w:position w:val="-18"/>
        </w:rPr>
        <w:object w:dxaOrig="1620" w:dyaOrig="840">
          <v:shape id="_x0000_i1035" type="#_x0000_t75" style="width:81.25pt;height:42pt" o:ole="" fillcolor="window">
            <v:imagedata r:id="rId28" o:title=""/>
          </v:shape>
          <o:OLEObject Type="Embed" ProgID="Equation.3" ShapeID="_x0000_i1035" DrawAspect="Content" ObjectID="_1510758950" r:id="rId29"/>
        </w:object>
      </w:r>
      <w:r>
        <w:t xml:space="preserve">, где </w:t>
      </w:r>
      <w:r w:rsidRPr="00DE20E1">
        <w:rPr>
          <w:position w:val="-6"/>
        </w:rPr>
        <w:object w:dxaOrig="200" w:dyaOrig="220">
          <v:shape id="_x0000_i1036" type="#_x0000_t75" style="width:9.7pt;height:11.1pt" o:ole="" fillcolor="window">
            <v:imagedata r:id="rId30" o:title=""/>
          </v:shape>
          <o:OLEObject Type="Embed" ProgID="Equation.3" ShapeID="_x0000_i1036" DrawAspect="Content" ObjectID="_1510758951" r:id="rId31"/>
        </w:object>
      </w:r>
      <w:r>
        <w:t xml:space="preserve">- время сгорания, </w:t>
      </w:r>
      <w:r w:rsidRPr="00DE20E1">
        <w:rPr>
          <w:position w:val="-6"/>
        </w:rPr>
        <w:object w:dxaOrig="240" w:dyaOrig="279">
          <v:shape id="_x0000_i1037" type="#_x0000_t75" style="width:12pt;height:14.3pt" o:ole="" fillcolor="window">
            <v:imagedata r:id="rId32" o:title=""/>
          </v:shape>
          <o:OLEObject Type="Embed" ProgID="Equation.3" ShapeID="_x0000_i1037" DrawAspect="Content" ObjectID="_1510758952" r:id="rId33"/>
        </w:object>
      </w:r>
      <w:r>
        <w:t xml:space="preserve">- начальная скорость метеора, </w:t>
      </w:r>
      <w:r w:rsidRPr="007508D6">
        <w:rPr>
          <w:i/>
        </w:rPr>
        <w:t>М</w:t>
      </w:r>
      <w:r>
        <w:t xml:space="preserve"> – масса метеора. Выражая массу через плотность </w:t>
      </w:r>
      <w:r w:rsidRPr="00DE20E1">
        <w:rPr>
          <w:position w:val="-10"/>
        </w:rPr>
        <w:object w:dxaOrig="240" w:dyaOrig="260">
          <v:shape id="_x0000_i1038" type="#_x0000_t75" style="width:12pt;height:12.9pt" o:ole="" fillcolor="window">
            <v:imagedata r:id="rId34" o:title=""/>
          </v:shape>
          <o:OLEObject Type="Embed" ProgID="Equation.3" ShapeID="_x0000_i1038" DrawAspect="Content" ObjectID="_1510758953" r:id="rId35"/>
        </w:object>
      </w:r>
      <w:r>
        <w:t xml:space="preserve">метеорного вещества и диаметр </w:t>
      </w:r>
      <w:r w:rsidRPr="007508D6">
        <w:rPr>
          <w:i/>
          <w:lang w:val="en-US"/>
        </w:rPr>
        <w:t>d</w:t>
      </w:r>
      <w:r>
        <w:t xml:space="preserve"> частицы, получим: </w:t>
      </w:r>
      <w:r w:rsidRPr="00DE20E1">
        <w:rPr>
          <w:position w:val="-24"/>
        </w:rPr>
        <w:object w:dxaOrig="1579" w:dyaOrig="660">
          <v:shape id="_x0000_i1039" type="#_x0000_t75" style="width:78.9pt;height:33.25pt" o:ole="" fillcolor="window">
            <v:imagedata r:id="rId36" o:title=""/>
          </v:shape>
          <o:OLEObject Type="Embed" ProgID="Equation.3" ShapeID="_x0000_i1039" DrawAspect="Content" ObjectID="_1510758954" r:id="rId37"/>
        </w:object>
      </w:r>
      <w:r>
        <w:t xml:space="preserve">. По формуле Погсона: </w:t>
      </w:r>
      <w:r w:rsidRPr="00DE20E1">
        <w:rPr>
          <w:position w:val="-58"/>
        </w:rPr>
        <w:object w:dxaOrig="2240" w:dyaOrig="1280">
          <v:shape id="_x0000_i1040" type="#_x0000_t75" style="width:111.7pt;height:63.7pt" o:ole="" fillcolor="window">
            <v:imagedata r:id="rId38" o:title=""/>
          </v:shape>
          <o:OLEObject Type="Embed" ProgID="Equation.3" ShapeID="_x0000_i1040" DrawAspect="Content" ObjectID="_1510758955" r:id="rId39"/>
        </w:object>
      </w:r>
      <w:r>
        <w:t xml:space="preserve">, где </w:t>
      </w:r>
      <w:r w:rsidRPr="00DE20E1">
        <w:rPr>
          <w:position w:val="-10"/>
        </w:rPr>
        <w:object w:dxaOrig="400" w:dyaOrig="340">
          <v:shape id="_x0000_i1041" type="#_x0000_t75" style="width:20.3pt;height:17.1pt" o:ole="" fillcolor="window">
            <v:imagedata r:id="rId40" o:title=""/>
          </v:shape>
          <o:OLEObject Type="Embed" ProgID="Equation.3" ShapeID="_x0000_i1041" DrawAspect="Content" ObjectID="_1510758956" r:id="rId41"/>
        </w:object>
      </w:r>
      <w:r>
        <w:t xml:space="preserve">- видимая звездная величина метеора, </w:t>
      </w:r>
      <w:r w:rsidRPr="00DE20E1">
        <w:rPr>
          <w:position w:val="-12"/>
        </w:rPr>
        <w:object w:dxaOrig="480" w:dyaOrig="360">
          <v:shape id="_x0000_i1042" type="#_x0000_t75" style="width:24pt;height:18pt" o:ole="" fillcolor="window">
            <v:imagedata r:id="rId42" o:title=""/>
          </v:shape>
          <o:OLEObject Type="Embed" ProgID="Equation.3" ShapeID="_x0000_i1042" DrawAspect="Content" ObjectID="_1510758957" r:id="rId43"/>
        </w:object>
      </w:r>
      <w:r>
        <w:t xml:space="preserve">-видимая звездная величина Солнца, </w:t>
      </w:r>
      <w:r w:rsidRPr="00DE20E1">
        <w:rPr>
          <w:position w:val="-10"/>
        </w:rPr>
        <w:object w:dxaOrig="300" w:dyaOrig="340">
          <v:shape id="_x0000_i1043" type="#_x0000_t75" style="width:15.25pt;height:17.1pt" o:ole="" fillcolor="window">
            <v:imagedata r:id="rId44" o:title=""/>
          </v:shape>
          <o:OLEObject Type="Embed" ProgID="Equation.3" ShapeID="_x0000_i1043" DrawAspect="Content" ObjectID="_1510758958" r:id="rId45"/>
        </w:object>
      </w:r>
      <w:r>
        <w:t xml:space="preserve">- расстояние от наблюдателя до метеора, </w:t>
      </w:r>
      <w:r w:rsidRPr="00DE20E1">
        <w:rPr>
          <w:position w:val="-12"/>
        </w:rPr>
        <w:object w:dxaOrig="380" w:dyaOrig="360">
          <v:shape id="_x0000_i1044" type="#_x0000_t75" style="width:18.9pt;height:18pt" o:ole="" fillcolor="window">
            <v:imagedata r:id="rId46" o:title=""/>
          </v:shape>
          <o:OLEObject Type="Embed" ProgID="Equation.3" ShapeID="_x0000_i1044" DrawAspect="Content" ObjectID="_1510758959" r:id="rId47"/>
        </w:object>
      </w:r>
      <w:r>
        <w:t xml:space="preserve">- расстояние от земли до солнца, </w:t>
      </w:r>
      <w:r w:rsidRPr="00DE20E1">
        <w:rPr>
          <w:position w:val="-12"/>
        </w:rPr>
        <w:object w:dxaOrig="440" w:dyaOrig="360">
          <v:shape id="_x0000_i1045" type="#_x0000_t75" style="width:21.7pt;height:18pt" o:ole="" fillcolor="window">
            <v:imagedata r:id="rId48" o:title=""/>
          </v:shape>
          <o:OLEObject Type="Embed" ProgID="Equation.3" ShapeID="_x0000_i1045" DrawAspect="Content" ObjectID="_1510758960" r:id="rId49"/>
        </w:object>
      </w:r>
      <w:r>
        <w:t xml:space="preserve">- светимость Солнца. Для времени сгорания </w:t>
      </w:r>
      <w:r w:rsidRPr="00DE20E1">
        <w:rPr>
          <w:position w:val="-6"/>
        </w:rPr>
        <w:object w:dxaOrig="200" w:dyaOrig="220">
          <v:shape id="_x0000_i1046" type="#_x0000_t75" style="width:9.7pt;height:11.1pt" o:ole="" fillcolor="window">
            <v:imagedata r:id="rId30" o:title=""/>
          </v:shape>
          <o:OLEObject Type="Embed" ProgID="Equation.3" ShapeID="_x0000_i1046" DrawAspect="Content" ObjectID="_1510758961" r:id="rId50"/>
        </w:object>
      </w:r>
      <w:r>
        <w:t xml:space="preserve"> получим:</w:t>
      </w:r>
    </w:p>
    <w:p w:rsidR="00334F8C" w:rsidRDefault="00334F8C" w:rsidP="00334F8C">
      <w:pPr>
        <w:ind w:left="1276"/>
        <w:jc w:val="both"/>
      </w:pPr>
      <w:r w:rsidRPr="00DE20E1">
        <w:rPr>
          <w:position w:val="-30"/>
        </w:rPr>
        <w:object w:dxaOrig="8640" w:dyaOrig="1140">
          <v:shape id="_x0000_i1047" type="#_x0000_t75" style="width:6in;height:57.25pt" o:ole="" fillcolor="window">
            <v:imagedata r:id="rId51" o:title=""/>
          </v:shape>
          <o:OLEObject Type="Embed" ProgID="Equation.3" ShapeID="_x0000_i1047" DrawAspect="Content" ObjectID="_1510758962" r:id="rId52"/>
        </w:object>
      </w:r>
    </w:p>
    <w:p w:rsidR="00334F8C" w:rsidRDefault="00334F8C" w:rsidP="00334F8C">
      <w:pPr>
        <w:ind w:left="1276"/>
        <w:jc w:val="both"/>
      </w:pPr>
    </w:p>
    <w:p w:rsidR="00334F8C" w:rsidRDefault="00334F8C" w:rsidP="00334F8C">
      <w:pPr>
        <w:pStyle w:val="a7"/>
        <w:numPr>
          <w:ilvl w:val="0"/>
          <w:numId w:val="4"/>
        </w:numPr>
        <w:jc w:val="both"/>
        <w:rPr>
          <w:snapToGrid w:val="0"/>
        </w:rPr>
      </w:pPr>
      <w:r>
        <w:rPr>
          <w:snapToGrid w:val="0"/>
        </w:rPr>
        <w:t xml:space="preserve">Рассмотрим 3 возможных случая </w:t>
      </w:r>
    </w:p>
    <w:p w:rsidR="00334F8C" w:rsidRDefault="00334F8C" w:rsidP="00334F8C">
      <w:pPr>
        <w:widowControl w:val="0"/>
        <w:ind w:left="1140"/>
        <w:jc w:val="both"/>
        <w:rPr>
          <w:snapToGrid w:val="0"/>
          <w:sz w:val="22"/>
        </w:rPr>
      </w:pPr>
      <w:r>
        <w:rPr>
          <w:snapToGrid w:val="0"/>
          <w:sz w:val="22"/>
        </w:rPr>
        <w:t>1) Лучевая скорость пульсара направлена от наблюдателя.</w:t>
      </w:r>
    </w:p>
    <w:p w:rsidR="00334F8C" w:rsidRDefault="00334F8C" w:rsidP="00334F8C">
      <w:pPr>
        <w:widowControl w:val="0"/>
        <w:ind w:left="1140"/>
        <w:jc w:val="both"/>
        <w:rPr>
          <w:snapToGrid w:val="0"/>
          <w:sz w:val="22"/>
        </w:rPr>
      </w:pPr>
      <w:r>
        <w:rPr>
          <w:snapToGrid w:val="0"/>
          <w:sz w:val="22"/>
        </w:rPr>
        <w:t>2) Лучевая скорость пульсара направлена к наблюдателю.</w:t>
      </w:r>
    </w:p>
    <w:p w:rsidR="00334F8C" w:rsidRDefault="00334F8C" w:rsidP="00334F8C">
      <w:pPr>
        <w:widowControl w:val="0"/>
        <w:ind w:left="1140"/>
        <w:jc w:val="both"/>
        <w:rPr>
          <w:snapToGrid w:val="0"/>
          <w:sz w:val="22"/>
        </w:rPr>
      </w:pPr>
      <w:r>
        <w:rPr>
          <w:snapToGrid w:val="0"/>
          <w:sz w:val="22"/>
        </w:rPr>
        <w:t>3) Лучевая скорость пульсара в момент наблюдения равна нулю.</w:t>
      </w:r>
    </w:p>
    <w:p w:rsidR="00334F8C" w:rsidRDefault="00334F8C" w:rsidP="00334F8C">
      <w:pPr>
        <w:widowControl w:val="0"/>
        <w:ind w:left="1140"/>
        <w:jc w:val="both"/>
        <w:rPr>
          <w:snapToGrid w:val="0"/>
          <w:sz w:val="22"/>
        </w:rPr>
      </w:pPr>
      <w:r>
        <w:rPr>
          <w:snapToGrid w:val="0"/>
          <w:sz w:val="22"/>
        </w:rPr>
        <w:t>В первом случае пульсар удаляется от Земли, и с ростом расстояния до наблюдателя угол между вектором его лучевой скорости и вектором полной скорости уменьшается. Следовательно, скорость удаления пульсара от наблюдателя медленно возрастает, поэтому частота импульсов, согласно эффекту Доплера, должна падать.</w:t>
      </w:r>
    </w:p>
    <w:p w:rsidR="00334F8C" w:rsidRDefault="00334F8C" w:rsidP="00334F8C">
      <w:pPr>
        <w:widowControl w:val="0"/>
        <w:ind w:left="1140"/>
        <w:jc w:val="both"/>
        <w:rPr>
          <w:snapToGrid w:val="0"/>
          <w:sz w:val="22"/>
        </w:rPr>
      </w:pPr>
      <w:r>
        <w:rPr>
          <w:snapToGrid w:val="0"/>
          <w:sz w:val="22"/>
        </w:rPr>
        <w:t>Во втором случае пульсар приближается к Земле, и с уменьшением расстояния до наблюдателя угол между вектором его лучевой скорости и вектором полной скорости возрастает. Следовательно, скорость приближения пульсара к наблюдателю медленно уменьшается, поэтому частота импульсов, согласно эффекту Доплера, должна падать.</w:t>
      </w:r>
    </w:p>
    <w:p w:rsidR="00334F8C" w:rsidRDefault="00334F8C" w:rsidP="00334F8C">
      <w:pPr>
        <w:widowControl w:val="0"/>
        <w:ind w:left="1140"/>
        <w:jc w:val="both"/>
        <w:rPr>
          <w:snapToGrid w:val="0"/>
          <w:sz w:val="22"/>
        </w:rPr>
      </w:pPr>
      <w:r>
        <w:rPr>
          <w:snapToGrid w:val="0"/>
          <w:sz w:val="22"/>
        </w:rPr>
        <w:t>В третьем случае пульсар начинает медленно удалятся от Земли, его лучевая скорость возрастает от нулевого значения. Поэтому частота импульсов, согласно эффекту Доплера, должна падать.</w:t>
      </w:r>
    </w:p>
    <w:p w:rsidR="00334F8C" w:rsidRDefault="00334F8C" w:rsidP="00334F8C">
      <w:pPr>
        <w:widowControl w:val="0"/>
        <w:ind w:left="1140"/>
        <w:jc w:val="both"/>
        <w:rPr>
          <w:snapToGrid w:val="0"/>
          <w:sz w:val="22"/>
        </w:rPr>
      </w:pPr>
      <w:r>
        <w:rPr>
          <w:snapToGrid w:val="0"/>
          <w:sz w:val="22"/>
        </w:rPr>
        <w:t>Таким образом, во всех случаях должно наблюдаться медленное уменьшение частоты импульсов пульсара. Кстати, по своей ожидаемой величине оно вполне доступно измерениям для не очень далеких пульсаров, и лишь медленное торможение вращения радиопульсаров, так же приводящее к уменьшению частоты импульсов, затрудняет наблюдательное обнаружение рассматриваемого здесь эффекта.</w:t>
      </w:r>
    </w:p>
    <w:p w:rsidR="00334F8C" w:rsidRPr="004E6B2E" w:rsidRDefault="00334F8C" w:rsidP="00334F8C">
      <w:pPr>
        <w:pStyle w:val="a7"/>
        <w:jc w:val="both"/>
      </w:pPr>
    </w:p>
    <w:p w:rsidR="00334F8C" w:rsidRPr="00444F76" w:rsidRDefault="00334F8C" w:rsidP="00334F8C">
      <w:pPr>
        <w:pStyle w:val="a7"/>
        <w:numPr>
          <w:ilvl w:val="0"/>
          <w:numId w:val="4"/>
        </w:numPr>
        <w:jc w:val="both"/>
      </w:pPr>
      <w:r>
        <w:t xml:space="preserve">Период колебания маятника длинной </w:t>
      </w:r>
      <w:r>
        <w:rPr>
          <w:i/>
          <w:lang w:val="en-US"/>
        </w:rPr>
        <w:t>l</w:t>
      </w:r>
      <w:r>
        <w:t xml:space="preserve">определяется формулой Гюйгенса </w:t>
      </w:r>
      <w:r w:rsidRPr="00DE20E1">
        <w:rPr>
          <w:position w:val="-32"/>
          <w:lang w:val="en-US"/>
        </w:rPr>
        <w:object w:dxaOrig="1160" w:dyaOrig="760">
          <v:shape id="_x0000_i1048" type="#_x0000_t75" style="width:57.7pt;height:38.3pt" o:ole="" fillcolor="window">
            <v:imagedata r:id="rId53" o:title=""/>
          </v:shape>
          <o:OLEObject Type="Embed" ProgID="Equation.3" ShapeID="_x0000_i1048" DrawAspect="Content" ObjectID="_1510758963" r:id="rId54"/>
        </w:object>
      </w:r>
      <w:r w:rsidRPr="00444F76">
        <w:t>,</w:t>
      </w:r>
    </w:p>
    <w:p w:rsidR="00334F8C" w:rsidRDefault="00334F8C" w:rsidP="00334F8C">
      <w:pPr>
        <w:spacing w:line="360" w:lineRule="auto"/>
        <w:ind w:left="1026"/>
        <w:jc w:val="both"/>
      </w:pPr>
      <w:r w:rsidRPr="00444F76">
        <w:t xml:space="preserve">где </w:t>
      </w:r>
      <w:r w:rsidRPr="00DE20E1">
        <w:rPr>
          <w:position w:val="-20"/>
          <w:lang w:val="en-US"/>
        </w:rPr>
        <w:object w:dxaOrig="1180" w:dyaOrig="499">
          <v:shape id="_x0000_i1049" type="#_x0000_t75" style="width:59.1pt;height:24.9pt" o:ole="" fillcolor="window">
            <v:imagedata r:id="rId55" o:title=""/>
          </v:shape>
          <o:OLEObject Type="Embed" ProgID="Equation.3" ShapeID="_x0000_i1049" DrawAspect="Content" ObjectID="_1510758964" r:id="rId56"/>
        </w:object>
      </w:r>
      <w:r w:rsidRPr="00444F76">
        <w:t xml:space="preserve"> - </w:t>
      </w:r>
      <w:r>
        <w:t>ускорение свободного падения</w:t>
      </w:r>
      <w:r w:rsidRPr="00444F76">
        <w:t xml:space="preserve">, </w:t>
      </w:r>
      <w:r>
        <w:rPr>
          <w:i/>
          <w:lang w:val="en-US"/>
        </w:rPr>
        <w:t>G</w:t>
      </w:r>
      <w:r>
        <w:t xml:space="preserve">– гравитационная постоянная, </w:t>
      </w:r>
      <w:r>
        <w:rPr>
          <w:i/>
        </w:rPr>
        <w:t>М</w:t>
      </w:r>
      <w:r>
        <w:t xml:space="preserve"> – масса Земли, </w:t>
      </w:r>
      <w:r>
        <w:rPr>
          <w:i/>
          <w:lang w:val="en-US"/>
        </w:rPr>
        <w:t>R</w:t>
      </w:r>
      <w:r>
        <w:t xml:space="preserve"> – расстояние от центра Земли в точке, где находится маятник. Таким образом, </w:t>
      </w:r>
      <w:r w:rsidRPr="00DE20E1">
        <w:rPr>
          <w:position w:val="-26"/>
        </w:rPr>
        <w:object w:dxaOrig="1700" w:dyaOrig="700">
          <v:shape id="_x0000_i1050" type="#_x0000_t75" style="width:84.9pt;height:35.1pt" o:ole="" fillcolor="window">
            <v:imagedata r:id="rId57" o:title=""/>
          </v:shape>
          <o:OLEObject Type="Embed" ProgID="Equation.3" ShapeID="_x0000_i1050" DrawAspect="Content" ObjectID="_1510758965" r:id="rId58"/>
        </w:object>
      </w:r>
      <w:r>
        <w:t xml:space="preserve">, так что </w:t>
      </w:r>
      <w:r w:rsidRPr="00DE20E1">
        <w:rPr>
          <w:position w:val="-26"/>
        </w:rPr>
        <w:object w:dxaOrig="2200" w:dyaOrig="700">
          <v:shape id="_x0000_i1051" type="#_x0000_t75" style="width:110.3pt;height:35.1pt" o:ole="" fillcolor="window">
            <v:imagedata r:id="rId59" o:title=""/>
          </v:shape>
          <o:OLEObject Type="Embed" ProgID="Equation.3" ShapeID="_x0000_i1051" DrawAspect="Content" ObjectID="_1510758966" r:id="rId60"/>
        </w:object>
      </w:r>
      <w:r>
        <w:t xml:space="preserve">, откуда: </w:t>
      </w:r>
      <w:r w:rsidRPr="00DE20E1">
        <w:rPr>
          <w:position w:val="-24"/>
        </w:rPr>
        <w:object w:dxaOrig="1020" w:dyaOrig="620">
          <v:shape id="_x0000_i1052" type="#_x0000_t75" style="width:51.25pt;height:30.9pt" o:ole="" fillcolor="window">
            <v:imagedata r:id="rId61" o:title=""/>
          </v:shape>
          <o:OLEObject Type="Embed" ProgID="Equation.3" ShapeID="_x0000_i1052" DrawAspect="Content" ObjectID="_1510758967" r:id="rId62"/>
        </w:object>
      </w:r>
      <w:r>
        <w:t xml:space="preserve">. От экватора к полюсу </w:t>
      </w:r>
      <w:r w:rsidRPr="00DE20E1">
        <w:rPr>
          <w:position w:val="-18"/>
        </w:rPr>
        <w:object w:dxaOrig="1340" w:dyaOrig="480">
          <v:shape id="_x0000_i1053" type="#_x0000_t75" style="width:66.9pt;height:24pt" o:ole="" fillcolor="window">
            <v:imagedata r:id="rId63" o:title=""/>
          </v:shape>
          <o:OLEObject Type="Embed" ProgID="Equation.3" ShapeID="_x0000_i1053" DrawAspect="Content" ObjectID="_1510758968" r:id="rId64"/>
        </w:object>
      </w:r>
      <w:r>
        <w:t xml:space="preserve">, и, значит, </w:t>
      </w:r>
      <w:r w:rsidRPr="00DE20E1">
        <w:rPr>
          <w:position w:val="-18"/>
        </w:rPr>
        <w:object w:dxaOrig="1340" w:dyaOrig="480">
          <v:shape id="_x0000_i1054" type="#_x0000_t75" style="width:66.9pt;height:24pt" o:ole="" fillcolor="window">
            <v:imagedata r:id="rId65" o:title=""/>
          </v:shape>
          <o:OLEObject Type="Embed" ProgID="Equation.3" ShapeID="_x0000_i1054" DrawAspect="Content" ObjectID="_1510758969" r:id="rId66"/>
        </w:object>
      </w:r>
      <w:r>
        <w:t>. За сутки часы уйдут на</w:t>
      </w:r>
      <w:r w:rsidRPr="00DE20E1">
        <w:rPr>
          <w:position w:val="-24"/>
        </w:rPr>
        <w:object w:dxaOrig="1820" w:dyaOrig="620">
          <v:shape id="_x0000_i1055" type="#_x0000_t75" style="width:90.9pt;height:30.9pt" o:ole="" fillcolor="window">
            <v:imagedata r:id="rId67" o:title=""/>
          </v:shape>
          <o:OLEObject Type="Embed" ProgID="Equation.3" ShapeID="_x0000_i1055" DrawAspect="Content" ObjectID="_1510758970" r:id="rId68"/>
        </w:object>
      </w:r>
    </w:p>
    <w:p w:rsidR="00334F8C" w:rsidRPr="004E6B2E" w:rsidRDefault="00334F8C" w:rsidP="00334F8C">
      <w:pPr>
        <w:pStyle w:val="a7"/>
        <w:jc w:val="both"/>
      </w:pPr>
    </w:p>
    <w:p w:rsidR="00334F8C" w:rsidRPr="004E6B2E" w:rsidRDefault="00334F8C" w:rsidP="00334F8C">
      <w:pPr>
        <w:pStyle w:val="a7"/>
        <w:numPr>
          <w:ilvl w:val="0"/>
          <w:numId w:val="4"/>
        </w:numPr>
        <w:jc w:val="both"/>
      </w:pPr>
      <w:r>
        <w:rPr>
          <w:snapToGrid w:val="0"/>
        </w:rPr>
        <w:t>Расстояние от звезды до центра масс (</w:t>
      </w:r>
      <w:r w:rsidRPr="008E03D8">
        <w:rPr>
          <w:i/>
          <w:snapToGrid w:val="0"/>
          <w:lang w:val="en-US"/>
        </w:rPr>
        <w:t>r</w:t>
      </w:r>
      <w:r w:rsidRPr="00383959">
        <w:rPr>
          <w:snapToGrid w:val="0"/>
        </w:rPr>
        <w:t>)</w:t>
      </w:r>
      <w:r>
        <w:rPr>
          <w:snapToGrid w:val="0"/>
        </w:rPr>
        <w:t xml:space="preserve">, лежащего на пересечении биссектрис треугольника найдем с помощью теоремы Пифагора и теоремы о пересечении биссектрис, делящих друг друга в отношении 1:2. Следовательно </w:t>
      </w:r>
      <w:r w:rsidRPr="00DE20E1">
        <w:rPr>
          <w:snapToGrid w:val="0"/>
          <w:position w:val="-24"/>
        </w:rPr>
        <w:object w:dxaOrig="940" w:dyaOrig="540">
          <v:shape id="_x0000_i1056" type="#_x0000_t75" style="width:47.1pt;height:27.25pt" o:ole="" fillcolor="window">
            <v:imagedata r:id="rId69" o:title=""/>
          </v:shape>
          <o:OLEObject Type="Embed" ProgID="Equation.3" ShapeID="_x0000_i1056" DrawAspect="Content" ObjectID="_1510758971" r:id="rId70"/>
        </w:object>
      </w:r>
      <w:r>
        <w:rPr>
          <w:snapToGrid w:val="0"/>
          <w:color w:val="000000"/>
        </w:rPr>
        <w:t xml:space="preserve">. Сложив по правилу параллелограмма силы, действующие на звезду, найдем ее ускорение к центру масс: </w:t>
      </w:r>
      <w:r w:rsidRPr="00DE20E1">
        <w:rPr>
          <w:snapToGrid w:val="0"/>
          <w:color w:val="000000"/>
          <w:position w:val="-20"/>
        </w:rPr>
        <w:object w:dxaOrig="1340" w:dyaOrig="560">
          <v:shape id="_x0000_i1057" type="#_x0000_t75" style="width:66.9pt;height:27.7pt" o:ole="" fillcolor="window">
            <v:imagedata r:id="rId71" o:title=""/>
          </v:shape>
          <o:OLEObject Type="Embed" ProgID="Equation.3" ShapeID="_x0000_i1057" DrawAspect="Content" ObjectID="_1510758972" r:id="rId72"/>
        </w:object>
      </w:r>
      <w:r>
        <w:rPr>
          <w:snapToGrid w:val="0"/>
          <w:color w:val="000000"/>
        </w:rPr>
        <w:t xml:space="preserve">, где </w:t>
      </w:r>
      <w:r>
        <w:rPr>
          <w:snapToGrid w:val="0"/>
          <w:color w:val="000000"/>
          <w:lang w:val="en-US"/>
        </w:rPr>
        <w:t>m</w:t>
      </w:r>
      <w:r>
        <w:rPr>
          <w:snapToGrid w:val="0"/>
          <w:color w:val="000000"/>
        </w:rPr>
        <w:t xml:space="preserve"> - масса звезды, </w:t>
      </w:r>
      <w:r>
        <w:rPr>
          <w:i/>
          <w:snapToGrid w:val="0"/>
          <w:color w:val="000000"/>
        </w:rPr>
        <w:t xml:space="preserve">G </w:t>
      </w:r>
      <w:r>
        <w:rPr>
          <w:snapToGrid w:val="0"/>
          <w:color w:val="000000"/>
        </w:rPr>
        <w:t>– гравитационная постоянная</w:t>
      </w:r>
      <w:r>
        <w:rPr>
          <w:i/>
          <w:snapToGrid w:val="0"/>
          <w:color w:val="000000"/>
        </w:rPr>
        <w:t xml:space="preserve">. </w:t>
      </w:r>
      <w:r>
        <w:rPr>
          <w:snapToGrid w:val="0"/>
          <w:color w:val="000000"/>
        </w:rPr>
        <w:t>Это ускорение играет роль центростремительного</w:t>
      </w:r>
      <w:r w:rsidRPr="00383959">
        <w:rPr>
          <w:snapToGrid w:val="0"/>
          <w:color w:val="000000"/>
        </w:rPr>
        <w:t>(</w:t>
      </w:r>
      <w:r w:rsidRPr="00DE20E1">
        <w:rPr>
          <w:snapToGrid w:val="0"/>
          <w:color w:val="000000"/>
          <w:position w:val="-18"/>
          <w:lang w:val="en-US"/>
        </w:rPr>
        <w:object w:dxaOrig="540" w:dyaOrig="499">
          <v:shape id="_x0000_i1058" type="#_x0000_t75" style="width:27.25pt;height:24.9pt" o:ole="" fillcolor="window">
            <v:imagedata r:id="rId73" o:title=""/>
          </v:shape>
          <o:OLEObject Type="Embed" ProgID="Equation.3" ShapeID="_x0000_i1058" DrawAspect="Content" ObjectID="_1510758973" r:id="rId74"/>
        </w:object>
      </w:r>
      <w:r w:rsidRPr="00383959">
        <w:rPr>
          <w:snapToGrid w:val="0"/>
          <w:color w:val="000000"/>
        </w:rPr>
        <w:t>)</w:t>
      </w:r>
      <w:r>
        <w:rPr>
          <w:snapToGrid w:val="0"/>
          <w:color w:val="000000"/>
        </w:rPr>
        <w:t xml:space="preserve">, поэтому скорость вращения </w:t>
      </w:r>
      <w:r w:rsidRPr="00DE20E1">
        <w:rPr>
          <w:snapToGrid w:val="0"/>
          <w:color w:val="000000"/>
          <w:position w:val="-24"/>
        </w:rPr>
        <w:object w:dxaOrig="1260" w:dyaOrig="580">
          <v:shape id="_x0000_i1059" type="#_x0000_t75" style="width:63.25pt;height:29.1pt" o:ole="" fillcolor="window">
            <v:imagedata r:id="rId75" o:title=""/>
          </v:shape>
          <o:OLEObject Type="Embed" ProgID="Equation.3" ShapeID="_x0000_i1059" DrawAspect="Content" ObjectID="_1510758974" r:id="rId76"/>
        </w:object>
      </w:r>
      <w:r>
        <w:rPr>
          <w:snapToGrid w:val="0"/>
          <w:color w:val="000000"/>
        </w:rPr>
        <w:t xml:space="preserve">. А поскольку орбитальный период </w:t>
      </w:r>
      <w:r w:rsidRPr="00DE20E1">
        <w:rPr>
          <w:snapToGrid w:val="0"/>
          <w:color w:val="000000"/>
          <w:position w:val="-18"/>
        </w:rPr>
        <w:object w:dxaOrig="1100" w:dyaOrig="520">
          <v:shape id="_x0000_i1060" type="#_x0000_t75" style="width:54.9pt;height:26.3pt" o:ole="" fillcolor="window">
            <v:imagedata r:id="rId77" o:title=""/>
          </v:shape>
          <o:OLEObject Type="Embed" ProgID="Equation.3" ShapeID="_x0000_i1060" DrawAspect="Content" ObjectID="_1510758975" r:id="rId78"/>
        </w:object>
      </w:r>
      <w:r>
        <w:rPr>
          <w:snapToGrid w:val="0"/>
          <w:color w:val="000000"/>
        </w:rPr>
        <w:t xml:space="preserve">, то </w:t>
      </w:r>
      <w:r w:rsidRPr="00DE20E1">
        <w:rPr>
          <w:snapToGrid w:val="0"/>
          <w:color w:val="000000"/>
          <w:position w:val="-18"/>
        </w:rPr>
        <w:object w:dxaOrig="1740" w:dyaOrig="520">
          <v:shape id="_x0000_i1061" type="#_x0000_t75" style="width:87.25pt;height:26.3pt" o:ole="" fillcolor="window">
            <v:imagedata r:id="rId79" o:title=""/>
          </v:shape>
          <o:OLEObject Type="Embed" ProgID="Equation.3" ShapeID="_x0000_i1061" DrawAspect="Content" ObjectID="_1510758976" r:id="rId80"/>
        </w:object>
      </w:r>
      <w:r>
        <w:rPr>
          <w:snapToGrid w:val="0"/>
          <w:color w:val="000000"/>
        </w:rPr>
        <w:t xml:space="preserve">, откуда </w:t>
      </w:r>
      <w:r w:rsidRPr="00DE20E1">
        <w:rPr>
          <w:snapToGrid w:val="0"/>
          <w:color w:val="000000"/>
          <w:position w:val="-24"/>
        </w:rPr>
        <w:object w:dxaOrig="1160" w:dyaOrig="660">
          <v:shape id="_x0000_i1062" type="#_x0000_t75" style="width:57.7pt;height:33.25pt" o:ole="" fillcolor="window">
            <v:imagedata r:id="rId81" o:title=""/>
          </v:shape>
          <o:OLEObject Type="Embed" ProgID="Equation.3" ShapeID="_x0000_i1062" DrawAspect="Content" ObjectID="_1510758977" r:id="rId82"/>
        </w:object>
      </w:r>
      <w:r>
        <w:rPr>
          <w:snapToGrid w:val="0"/>
          <w:color w:val="000000"/>
        </w:rPr>
        <w:t>.</w:t>
      </w:r>
    </w:p>
    <w:p w:rsidR="00334F8C" w:rsidRPr="00D26A60" w:rsidRDefault="00334F8C" w:rsidP="00334F8C">
      <w:pPr>
        <w:numPr>
          <w:ilvl w:val="0"/>
          <w:numId w:val="4"/>
        </w:numPr>
        <w:jc w:val="both"/>
        <w:rPr>
          <w:vertAlign w:val="superscript"/>
        </w:rPr>
      </w:pPr>
      <w:r>
        <w:t xml:space="preserve">Диаметр звезды </w:t>
      </w:r>
      <w:r w:rsidRPr="00EA6058">
        <w:rPr>
          <w:i/>
          <w:lang w:val="en-US"/>
        </w:rPr>
        <w:t>D</w:t>
      </w:r>
      <w:r>
        <w:t xml:space="preserve">, ее светимость </w:t>
      </w:r>
      <w:r w:rsidRPr="00EA6058">
        <w:rPr>
          <w:i/>
          <w:lang w:val="en-US"/>
        </w:rPr>
        <w:t>L</w:t>
      </w:r>
      <w:r>
        <w:t xml:space="preserve"> и температуру поверхности</w:t>
      </w:r>
      <w:r w:rsidRPr="00EA6058">
        <w:rPr>
          <w:i/>
        </w:rPr>
        <w:t>Т</w:t>
      </w:r>
      <w:r>
        <w:t xml:space="preserve"> связывает закон Стефана - Больцмана:</w:t>
      </w:r>
      <w:r w:rsidRPr="00EA6058">
        <w:rPr>
          <w:i/>
          <w:lang w:val="en-US"/>
        </w:rPr>
        <w:t>L</w:t>
      </w:r>
      <w:r>
        <w:t xml:space="preserve"> = </w:t>
      </w:r>
      <w:r w:rsidRPr="00EA6058">
        <w:rPr>
          <w:i/>
        </w:rPr>
        <w:sym w:font="Symbol" w:char="F073"/>
      </w:r>
      <w:r w:rsidRPr="00EA6058">
        <w:rPr>
          <w:i/>
        </w:rPr>
        <w:t>Т</w:t>
      </w:r>
      <w:r w:rsidRPr="00EA6058">
        <w:rPr>
          <w:i/>
          <w:vertAlign w:val="superscript"/>
        </w:rPr>
        <w:t>4</w:t>
      </w:r>
      <w:r w:rsidRPr="00EA6058">
        <w:rPr>
          <w:i/>
        </w:rPr>
        <w:sym w:font="Symbol" w:char="F070"/>
      </w:r>
      <w:r w:rsidRPr="00EA6058">
        <w:rPr>
          <w:i/>
          <w:lang w:val="en-US"/>
        </w:rPr>
        <w:t>D</w:t>
      </w:r>
      <w:r w:rsidRPr="00EA6058">
        <w:rPr>
          <w:i/>
          <w:vertAlign w:val="superscript"/>
        </w:rPr>
        <w:t>2</w:t>
      </w:r>
      <w:r>
        <w:t xml:space="preserve">, откуда: </w:t>
      </w:r>
      <w:r w:rsidRPr="00EA6058">
        <w:rPr>
          <w:i/>
          <w:lang w:val="en-US"/>
        </w:rPr>
        <w:t>D</w:t>
      </w:r>
      <w:r w:rsidRPr="00EA6058">
        <w:rPr>
          <w:i/>
        </w:rPr>
        <w:t xml:space="preserve">/ </w:t>
      </w:r>
      <w:r w:rsidRPr="00EA6058">
        <w:rPr>
          <w:i/>
          <w:lang w:val="en-US"/>
        </w:rPr>
        <w:t>D</w:t>
      </w:r>
      <w:r w:rsidRPr="00EA6058">
        <w:rPr>
          <w:i/>
          <w:vertAlign w:val="subscript"/>
          <w:lang w:val="en-US"/>
        </w:rPr>
        <w:sym w:font="Wingdings" w:char="F0A4"/>
      </w:r>
      <w:r w:rsidRPr="00EA6058">
        <w:rPr>
          <w:i/>
        </w:rPr>
        <w:t xml:space="preserve"> = (</w:t>
      </w:r>
      <w:r w:rsidRPr="00EA6058">
        <w:rPr>
          <w:i/>
          <w:lang w:val="en-US"/>
        </w:rPr>
        <w:t>L</w:t>
      </w:r>
      <w:r w:rsidRPr="00EA6058">
        <w:rPr>
          <w:i/>
        </w:rPr>
        <w:t xml:space="preserve">/ </w:t>
      </w:r>
      <w:r w:rsidRPr="00EA6058">
        <w:rPr>
          <w:i/>
          <w:lang w:val="en-US"/>
        </w:rPr>
        <w:t>L</w:t>
      </w:r>
      <w:r w:rsidRPr="00EA6058">
        <w:rPr>
          <w:i/>
          <w:vertAlign w:val="subscript"/>
          <w:lang w:val="en-US"/>
        </w:rPr>
        <w:sym w:font="Wingdings" w:char="F0A4"/>
      </w:r>
      <w:r w:rsidRPr="00EA6058">
        <w:rPr>
          <w:i/>
        </w:rPr>
        <w:t xml:space="preserve"> )</w:t>
      </w:r>
      <w:r w:rsidRPr="00EA6058">
        <w:rPr>
          <w:i/>
          <w:vertAlign w:val="superscript"/>
        </w:rPr>
        <w:t xml:space="preserve">1/2 </w:t>
      </w:r>
      <w:r w:rsidRPr="00EA6058">
        <w:rPr>
          <w:i/>
        </w:rPr>
        <w:t>(Т</w:t>
      </w:r>
      <w:r w:rsidRPr="00EA6058">
        <w:rPr>
          <w:i/>
          <w:vertAlign w:val="subscript"/>
          <w:lang w:val="en-US"/>
        </w:rPr>
        <w:sym w:font="Wingdings" w:char="F0A4"/>
      </w:r>
      <w:r w:rsidRPr="00EA6058">
        <w:rPr>
          <w:i/>
        </w:rPr>
        <w:t>/Т )</w:t>
      </w:r>
      <w:r w:rsidRPr="00EA6058">
        <w:rPr>
          <w:i/>
          <w:vertAlign w:val="superscript"/>
        </w:rPr>
        <w:t xml:space="preserve"> 2</w:t>
      </w:r>
      <w:r>
        <w:t>. Температуру</w:t>
      </w:r>
      <w:r w:rsidRPr="00EA6058">
        <w:rPr>
          <w:i/>
        </w:rPr>
        <w:t>Т</w:t>
      </w:r>
      <w:r>
        <w:t xml:space="preserve"> поверхности Сириуса найдем из закона Вина: </w:t>
      </w:r>
      <w:r w:rsidRPr="00EA6058">
        <w:rPr>
          <w:i/>
        </w:rPr>
        <w:t>Т (К)</w:t>
      </w:r>
      <w:r>
        <w:t xml:space="preserve"> = 3·10</w:t>
      </w:r>
      <w:r>
        <w:rPr>
          <w:vertAlign w:val="superscript"/>
        </w:rPr>
        <w:t>-3</w:t>
      </w:r>
      <w:r>
        <w:t>/</w:t>
      </w:r>
      <w:r w:rsidRPr="00EA6058">
        <w:rPr>
          <w:i/>
        </w:rPr>
        <w:sym w:font="Symbol" w:char="F06C"/>
      </w:r>
      <w:r>
        <w:t xml:space="preserve">(м). Отношение светимостей </w:t>
      </w:r>
      <w:r w:rsidRPr="00EA6058">
        <w:rPr>
          <w:i/>
          <w:lang w:val="en-US"/>
        </w:rPr>
        <w:t>L</w:t>
      </w:r>
      <w:r w:rsidRPr="00EA6058">
        <w:rPr>
          <w:i/>
        </w:rPr>
        <w:t>/</w:t>
      </w:r>
      <w:r w:rsidRPr="00EA6058">
        <w:rPr>
          <w:i/>
          <w:lang w:val="en-US"/>
        </w:rPr>
        <w:t>L</w:t>
      </w:r>
      <w:r w:rsidRPr="00EA6058">
        <w:rPr>
          <w:i/>
          <w:vertAlign w:val="subscript"/>
          <w:lang w:val="en-US"/>
        </w:rPr>
        <w:sym w:font="Wingdings" w:char="F0A4"/>
      </w:r>
      <w:r>
        <w:t xml:space="preserve"> можно выразить через отношение освещенностей </w:t>
      </w:r>
      <w:r>
        <w:rPr>
          <w:i/>
          <w:lang w:val="en-US"/>
        </w:rPr>
        <w:t>E</w:t>
      </w:r>
      <w:r w:rsidRPr="00EA6058">
        <w:rPr>
          <w:i/>
        </w:rPr>
        <w:t>/</w:t>
      </w:r>
      <w:r>
        <w:rPr>
          <w:i/>
          <w:lang w:val="en-US"/>
        </w:rPr>
        <w:t>E</w:t>
      </w:r>
      <w:r w:rsidRPr="00EA6058">
        <w:rPr>
          <w:i/>
          <w:vertAlign w:val="subscript"/>
          <w:lang w:val="en-US"/>
        </w:rPr>
        <w:sym w:font="Wingdings" w:char="F0A4"/>
      </w:r>
      <w:r>
        <w:t xml:space="preserve">на Земле от Солнца и Сириуса: </w:t>
      </w:r>
      <w:r w:rsidRPr="00EA6058">
        <w:rPr>
          <w:i/>
          <w:lang w:val="en-US"/>
        </w:rPr>
        <w:t>L</w:t>
      </w:r>
      <w:r w:rsidRPr="00EA6058">
        <w:rPr>
          <w:i/>
        </w:rPr>
        <w:t>/</w:t>
      </w:r>
      <w:r w:rsidRPr="00EA6058">
        <w:rPr>
          <w:i/>
          <w:lang w:val="en-US"/>
        </w:rPr>
        <w:t>L</w:t>
      </w:r>
      <w:r w:rsidRPr="00EA6058">
        <w:rPr>
          <w:i/>
          <w:vertAlign w:val="subscript"/>
          <w:lang w:val="en-US"/>
        </w:rPr>
        <w:sym w:font="Wingdings" w:char="F0A4"/>
      </w:r>
      <w:r w:rsidRPr="00EA6058">
        <w:rPr>
          <w:i/>
        </w:rPr>
        <w:t xml:space="preserve"> = (</w:t>
      </w:r>
      <w:r>
        <w:rPr>
          <w:i/>
          <w:lang w:val="en-US"/>
        </w:rPr>
        <w:t>E</w:t>
      </w:r>
      <w:r w:rsidRPr="00EA6058">
        <w:rPr>
          <w:i/>
        </w:rPr>
        <w:t>/</w:t>
      </w:r>
      <w:r>
        <w:rPr>
          <w:i/>
          <w:lang w:val="en-US"/>
        </w:rPr>
        <w:t>E</w:t>
      </w:r>
      <w:r w:rsidRPr="00EA6058">
        <w:rPr>
          <w:i/>
          <w:vertAlign w:val="subscript"/>
          <w:lang w:val="en-US"/>
        </w:rPr>
        <w:sym w:font="Wingdings" w:char="F0A4"/>
      </w:r>
      <w:r w:rsidRPr="00EA6058">
        <w:rPr>
          <w:i/>
        </w:rPr>
        <w:t>)(</w:t>
      </w:r>
      <w:r w:rsidRPr="00EA6058">
        <w:rPr>
          <w:i/>
          <w:lang w:val="en-US"/>
        </w:rPr>
        <w:t>r</w:t>
      </w:r>
      <w:r w:rsidRPr="00EA6058">
        <w:rPr>
          <w:i/>
        </w:rPr>
        <w:t>/</w:t>
      </w:r>
      <w:r w:rsidRPr="00EA6058">
        <w:rPr>
          <w:i/>
          <w:lang w:val="en-US"/>
        </w:rPr>
        <w:t>r</w:t>
      </w:r>
      <w:r w:rsidRPr="00EA6058">
        <w:rPr>
          <w:i/>
          <w:vertAlign w:val="subscript"/>
          <w:lang w:val="en-US"/>
        </w:rPr>
        <w:sym w:font="Wingdings" w:char="F0A4"/>
      </w:r>
      <w:r w:rsidRPr="00EA6058">
        <w:rPr>
          <w:i/>
        </w:rPr>
        <w:t>)</w:t>
      </w:r>
      <w:r w:rsidRPr="00EA6058">
        <w:rPr>
          <w:i/>
          <w:vertAlign w:val="superscript"/>
        </w:rPr>
        <w:t xml:space="preserve"> 2</w:t>
      </w:r>
      <w:r>
        <w:t xml:space="preserve">, где </w:t>
      </w:r>
      <w:r w:rsidRPr="00EA6058">
        <w:rPr>
          <w:i/>
          <w:lang w:val="en-US"/>
        </w:rPr>
        <w:t>r</w:t>
      </w:r>
      <w:r>
        <w:t xml:space="preserve"> и </w:t>
      </w:r>
      <w:r w:rsidRPr="00EA6058">
        <w:rPr>
          <w:i/>
          <w:lang w:val="en-US"/>
        </w:rPr>
        <w:t>r</w:t>
      </w:r>
      <w:r w:rsidRPr="00EA6058">
        <w:rPr>
          <w:i/>
          <w:vertAlign w:val="subscript"/>
          <w:lang w:val="en-US"/>
        </w:rPr>
        <w:sym w:font="Wingdings" w:char="F0A4"/>
      </w:r>
      <w:r>
        <w:t xml:space="preserve">- соответственно расстояния от Земли до Сириуса и Солнца. Учитывая, что </w:t>
      </w:r>
      <w:r>
        <w:rPr>
          <w:i/>
          <w:lang w:val="en-US"/>
        </w:rPr>
        <w:t>E</w:t>
      </w:r>
      <w:r w:rsidRPr="00EA6058">
        <w:rPr>
          <w:i/>
        </w:rPr>
        <w:t>/</w:t>
      </w:r>
      <w:r>
        <w:rPr>
          <w:i/>
          <w:lang w:val="en-US"/>
        </w:rPr>
        <w:t>E</w:t>
      </w:r>
      <w:r w:rsidRPr="00EA6058">
        <w:rPr>
          <w:i/>
          <w:vertAlign w:val="subscript"/>
          <w:lang w:val="en-US"/>
        </w:rPr>
        <w:sym w:font="Wingdings" w:char="F0A4"/>
      </w:r>
      <w:r w:rsidRPr="00EA6058">
        <w:rPr>
          <w:i/>
        </w:rPr>
        <w:t>=</w:t>
      </w:r>
      <w:r w:rsidRPr="00DE20E1">
        <w:rPr>
          <w:position w:val="-10"/>
          <w:sz w:val="28"/>
        </w:rPr>
        <w:object w:dxaOrig="780" w:dyaOrig="360">
          <v:shape id="_x0000_i1063" type="#_x0000_t75" style="width:39.25pt;height:18pt" o:ole="" fillcolor="window">
            <v:imagedata r:id="rId83" o:title=""/>
          </v:shape>
          <o:OLEObject Type="Embed" ProgID="Equation.3" ShapeID="_x0000_i1063" DrawAspect="Content" ObjectID="_1510758978" r:id="rId84"/>
        </w:object>
      </w:r>
      <w:r>
        <w:t xml:space="preserve">, и , производя последовательно вычисления, получим: </w:t>
      </w:r>
      <w:r w:rsidRPr="00EA6058">
        <w:rPr>
          <w:i/>
        </w:rPr>
        <w:t>Т</w:t>
      </w:r>
      <w:r>
        <w:t xml:space="preserve"> = 10000К, </w:t>
      </w:r>
      <w:r w:rsidRPr="00EA6058">
        <w:rPr>
          <w:i/>
        </w:rPr>
        <w:t>Р</w:t>
      </w:r>
      <w:r w:rsidRPr="00EA6058">
        <w:rPr>
          <w:i/>
          <w:vertAlign w:val="subscript"/>
          <w:lang w:val="en-US"/>
        </w:rPr>
        <w:sym w:font="Wingdings" w:char="F0A4"/>
      </w:r>
      <w:r w:rsidRPr="00EA6058">
        <w:rPr>
          <w:i/>
        </w:rPr>
        <w:t>/ Р</w:t>
      </w:r>
      <w:r>
        <w:t xml:space="preserve"> = 1.28·10</w:t>
      </w:r>
      <w:r>
        <w:rPr>
          <w:vertAlign w:val="superscript"/>
        </w:rPr>
        <w:t>10</w:t>
      </w:r>
      <w:r>
        <w:t xml:space="preserve">, </w:t>
      </w:r>
      <w:r w:rsidRPr="00EA6058">
        <w:rPr>
          <w:i/>
          <w:lang w:val="en-US"/>
        </w:rPr>
        <w:t>L</w:t>
      </w:r>
      <w:r w:rsidRPr="00EA6058">
        <w:rPr>
          <w:i/>
        </w:rPr>
        <w:t>/</w:t>
      </w:r>
      <w:r w:rsidRPr="00EA6058">
        <w:rPr>
          <w:i/>
          <w:lang w:val="en-US"/>
        </w:rPr>
        <w:t>L</w:t>
      </w:r>
      <w:r w:rsidRPr="00EA6058">
        <w:rPr>
          <w:i/>
          <w:vertAlign w:val="subscript"/>
          <w:lang w:val="en-US"/>
        </w:rPr>
        <w:sym w:font="Wingdings" w:char="F0A4"/>
      </w:r>
      <w:r>
        <w:t xml:space="preserve"> = 27,3, получим: </w:t>
      </w:r>
      <w:r w:rsidRPr="00EA6058">
        <w:rPr>
          <w:i/>
          <w:lang w:val="en-US"/>
        </w:rPr>
        <w:t>D</w:t>
      </w:r>
      <w:r w:rsidRPr="00EA6058">
        <w:rPr>
          <w:i/>
        </w:rPr>
        <w:t xml:space="preserve">/ </w:t>
      </w:r>
      <w:r w:rsidRPr="00EA6058">
        <w:rPr>
          <w:i/>
          <w:lang w:val="en-US"/>
        </w:rPr>
        <w:t>D</w:t>
      </w:r>
      <w:r w:rsidRPr="00EA6058">
        <w:rPr>
          <w:i/>
          <w:vertAlign w:val="subscript"/>
          <w:lang w:val="en-US"/>
        </w:rPr>
        <w:sym w:font="Wingdings" w:char="F0A4"/>
      </w:r>
      <w:r>
        <w:t xml:space="preserve">  = 1.9</w:t>
      </w:r>
    </w:p>
    <w:p w:rsidR="00D26A60" w:rsidRDefault="00D26A60" w:rsidP="00D26A60">
      <w:pPr>
        <w:jc w:val="both"/>
      </w:pPr>
    </w:p>
    <w:p w:rsidR="00D26A60" w:rsidRDefault="00D26A60" w:rsidP="00D26A60">
      <w:pPr>
        <w:jc w:val="both"/>
      </w:pPr>
    </w:p>
    <w:p w:rsidR="00334F8C" w:rsidRPr="004E6B2E" w:rsidRDefault="00334F8C" w:rsidP="00334F8C">
      <w:pPr>
        <w:jc w:val="both"/>
      </w:pPr>
    </w:p>
    <w:sectPr w:rsidR="00334F8C" w:rsidRPr="004E6B2E" w:rsidSect="0081065A">
      <w:footerReference w:type="even" r:id="rId85"/>
      <w:pgSz w:w="11906" w:h="16838"/>
      <w:pgMar w:top="567" w:right="567" w:bottom="567" w:left="567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13F8" w:rsidRDefault="00AB13F8">
      <w:r>
        <w:separator/>
      </w:r>
    </w:p>
  </w:endnote>
  <w:endnote w:type="continuationSeparator" w:id="1">
    <w:p w:rsidR="00AB13F8" w:rsidRDefault="00AB13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AD7" w:rsidRDefault="00DE20E1" w:rsidP="00C0253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34F8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E5AD7" w:rsidRDefault="00AB13F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13F8" w:rsidRDefault="00AB13F8">
      <w:r>
        <w:separator/>
      </w:r>
    </w:p>
  </w:footnote>
  <w:footnote w:type="continuationSeparator" w:id="1">
    <w:p w:rsidR="00AB13F8" w:rsidRDefault="00AB13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40207"/>
    <w:multiLevelType w:val="hybridMultilevel"/>
    <w:tmpl w:val="9A149F7C"/>
    <w:lvl w:ilvl="0" w:tplc="FA923588">
      <w:start w:val="1"/>
      <w:numFmt w:val="decimal"/>
      <w:lvlText w:val="%1."/>
      <w:lvlJc w:val="left"/>
      <w:pPr>
        <w:ind w:left="1080" w:hanging="360"/>
      </w:pPr>
      <w:rPr>
        <w:b/>
        <w:bCs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2C3509"/>
    <w:multiLevelType w:val="hybridMultilevel"/>
    <w:tmpl w:val="DC845B44"/>
    <w:lvl w:ilvl="0" w:tplc="C72EC66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3D1138"/>
    <w:multiLevelType w:val="multilevel"/>
    <w:tmpl w:val="FA482F8C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  <w:color w:val="000000"/>
      </w:rPr>
    </w:lvl>
  </w:abstractNum>
  <w:abstractNum w:abstractNumId="3">
    <w:nsid w:val="4CDF5AE8"/>
    <w:multiLevelType w:val="hybridMultilevel"/>
    <w:tmpl w:val="E9B8EABE"/>
    <w:lvl w:ilvl="0" w:tplc="10B6924E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1532EF1"/>
    <w:multiLevelType w:val="hybridMultilevel"/>
    <w:tmpl w:val="3C1A1602"/>
    <w:lvl w:ilvl="0" w:tplc="10B6924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4F8C"/>
    <w:rsid w:val="000F01BF"/>
    <w:rsid w:val="00334F8C"/>
    <w:rsid w:val="00631A04"/>
    <w:rsid w:val="007D6AE2"/>
    <w:rsid w:val="009812B3"/>
    <w:rsid w:val="00AB13F8"/>
    <w:rsid w:val="00D26A60"/>
    <w:rsid w:val="00DE20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F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34F8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334F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34F8C"/>
  </w:style>
  <w:style w:type="paragraph" w:customStyle="1" w:styleId="a6">
    <w:name w:val="Стиль"/>
    <w:rsid w:val="00334F8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7">
    <w:name w:val="List Paragraph"/>
    <w:basedOn w:val="a"/>
    <w:qFormat/>
    <w:rsid w:val="00334F8C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F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34F8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334F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34F8C"/>
  </w:style>
  <w:style w:type="paragraph" w:customStyle="1" w:styleId="a6">
    <w:name w:val="Стиль"/>
    <w:rsid w:val="00334F8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7">
    <w:name w:val="List Paragraph"/>
    <w:basedOn w:val="a"/>
    <w:qFormat/>
    <w:rsid w:val="00334F8C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4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1.bin"/><Relationship Id="rId76" Type="http://schemas.openxmlformats.org/officeDocument/2006/relationships/oleObject" Target="embeddings/oleObject35.bin"/><Relationship Id="rId84" Type="http://schemas.openxmlformats.org/officeDocument/2006/relationships/oleObject" Target="embeddings/oleObject39.bin"/><Relationship Id="rId7" Type="http://schemas.openxmlformats.org/officeDocument/2006/relationships/endnotes" Target="endnotes.xml"/><Relationship Id="rId71" Type="http://schemas.openxmlformats.org/officeDocument/2006/relationships/image" Target="media/image32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image" Target="media/image23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6.wmf"/><Relationship Id="rId87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image" Target="media/image27.wmf"/><Relationship Id="rId82" Type="http://schemas.openxmlformats.org/officeDocument/2006/relationships/oleObject" Target="embeddings/oleObject38.bin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4.wmf"/><Relationship Id="rId83" Type="http://schemas.openxmlformats.org/officeDocument/2006/relationships/image" Target="media/image38.wmf"/><Relationship Id="rId88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image" Target="media/image25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7.wmf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91C7C-0C60-407B-906E-7CDA26902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5</Pages>
  <Words>2034</Words>
  <Characters>11598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ЕА</dc:creator>
  <cp:lastModifiedBy>Бурангулова</cp:lastModifiedBy>
  <cp:revision>3</cp:revision>
  <cp:lastPrinted>2015-12-04T13:29:00Z</cp:lastPrinted>
  <dcterms:created xsi:type="dcterms:W3CDTF">2015-11-07T15:33:00Z</dcterms:created>
  <dcterms:modified xsi:type="dcterms:W3CDTF">2015-12-04T13:29:00Z</dcterms:modified>
</cp:coreProperties>
</file>